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7140"/>
      </w:tblGrid>
      <w:tr w:rsidR="00112E3E" w:rsidRPr="00112E3E" w14:paraId="32F50215" w14:textId="77777777" w:rsidTr="00B23FA7">
        <w:trPr>
          <w:trHeight w:val="2160"/>
        </w:trPr>
        <w:tc>
          <w:tcPr>
            <w:tcW w:w="2160" w:type="dxa"/>
            <w:vAlign w:val="center"/>
          </w:tcPr>
          <w:p w14:paraId="46FF6B8F" w14:textId="24704A7A" w:rsidR="00477907" w:rsidRPr="00112E3E" w:rsidRDefault="00F16C6A" w:rsidP="00477907">
            <w:pPr>
              <w:pStyle w:val="Heading1"/>
              <w:jc w:val="left"/>
            </w:pPr>
            <w:r>
              <w:rPr>
                <w:noProof/>
              </w:rPr>
              <w:pict w14:anchorId="2D184E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1pt;height:98.8pt">
                  <v:imagedata r:id="rId9" o:title="TabLockup_vertical_KGcmyk"/>
                </v:shape>
              </w:pict>
            </w:r>
          </w:p>
        </w:tc>
        <w:tc>
          <w:tcPr>
            <w:tcW w:w="7190" w:type="dxa"/>
            <w:vAlign w:val="center"/>
          </w:tcPr>
          <w:p w14:paraId="4C3118BB" w14:textId="1F915307" w:rsidR="00477907" w:rsidRPr="00112E3E" w:rsidRDefault="001C1E8E" w:rsidP="00477907">
            <w:pPr>
              <w:pStyle w:val="Heading1"/>
              <w:rPr>
                <w:sz w:val="28"/>
              </w:rPr>
            </w:pPr>
            <w:r w:rsidRPr="00112E3E">
              <w:rPr>
                <w:sz w:val="28"/>
              </w:rPr>
              <w:t>STA2023H</w:t>
            </w:r>
            <w:r w:rsidR="00477907" w:rsidRPr="00112E3E">
              <w:rPr>
                <w:sz w:val="28"/>
              </w:rPr>
              <w:t>.</w:t>
            </w:r>
            <w:r w:rsidRPr="00112E3E">
              <w:rPr>
                <w:sz w:val="28"/>
              </w:rPr>
              <w:t>0</w:t>
            </w:r>
            <w:r w:rsidR="00865230" w:rsidRPr="00112E3E">
              <w:rPr>
                <w:sz w:val="28"/>
              </w:rPr>
              <w:t>2</w:t>
            </w:r>
            <w:r w:rsidRPr="00112E3E">
              <w:rPr>
                <w:sz w:val="28"/>
              </w:rPr>
              <w:t>03</w:t>
            </w:r>
            <w:r w:rsidR="00477907" w:rsidRPr="00112E3E">
              <w:rPr>
                <w:sz w:val="28"/>
              </w:rPr>
              <w:t xml:space="preserve">: </w:t>
            </w:r>
            <w:r w:rsidR="007B64F3" w:rsidRPr="00112E3E">
              <w:rPr>
                <w:sz w:val="28"/>
              </w:rPr>
              <w:t xml:space="preserve">Honors </w:t>
            </w:r>
            <w:r w:rsidRPr="00112E3E">
              <w:rPr>
                <w:sz w:val="28"/>
              </w:rPr>
              <w:t>Statistical Method</w:t>
            </w:r>
            <w:r w:rsidR="007B64F3" w:rsidRPr="00112E3E">
              <w:rPr>
                <w:sz w:val="28"/>
              </w:rPr>
              <w:t>s I</w:t>
            </w:r>
          </w:p>
          <w:p w14:paraId="7B7EFC11" w14:textId="77777777" w:rsidR="001B6AC8" w:rsidRPr="00112E3E" w:rsidRDefault="001B6AC8" w:rsidP="001B6AC8">
            <w:pPr>
              <w:jc w:val="center"/>
              <w:rPr>
                <w:rFonts w:ascii="Arial" w:hAnsi="Arial" w:cs="Arial"/>
                <w:i/>
              </w:rPr>
            </w:pPr>
            <w:r w:rsidRPr="00112E3E">
              <w:rPr>
                <w:rFonts w:ascii="Arial" w:hAnsi="Arial" w:cs="Arial"/>
                <w:i/>
              </w:rPr>
              <w:t>Department of Statistics and Data Science, College of Sciences</w:t>
            </w:r>
          </w:p>
          <w:p w14:paraId="4FCE2883" w14:textId="51991980" w:rsidR="00477907" w:rsidRPr="00112E3E" w:rsidRDefault="001B6AC8" w:rsidP="001B6AC8">
            <w:pPr>
              <w:jc w:val="center"/>
            </w:pPr>
            <w:r w:rsidRPr="00112E3E">
              <w:rPr>
                <w:rFonts w:ascii="Arial" w:hAnsi="Arial" w:cs="Arial"/>
              </w:rPr>
              <w:t>Credit Hours: 3</w:t>
            </w:r>
          </w:p>
        </w:tc>
      </w:tr>
    </w:tbl>
    <w:p w14:paraId="16326519" w14:textId="77777777" w:rsidR="00126ADB" w:rsidRPr="00112E3E" w:rsidRDefault="00126ADB" w:rsidP="00457D70">
      <w:pPr>
        <w:jc w:val="center"/>
      </w:pPr>
    </w:p>
    <w:p w14:paraId="6728C802" w14:textId="77777777" w:rsidR="00B23FA7" w:rsidRPr="00112E3E" w:rsidRDefault="00B23FA7" w:rsidP="00126ADB">
      <w:pPr>
        <w:pStyle w:val="Heading1"/>
      </w:pPr>
    </w:p>
    <w:p w14:paraId="265D2163" w14:textId="18C20AE6" w:rsidR="00126ADB" w:rsidRPr="00112E3E" w:rsidRDefault="00126ADB" w:rsidP="00126ADB">
      <w:pPr>
        <w:pStyle w:val="Heading1"/>
      </w:pPr>
      <w:r w:rsidRPr="00112E3E">
        <w:t>Course Syllabus</w:t>
      </w:r>
    </w:p>
    <w:p w14:paraId="4CEEDD22" w14:textId="77777777" w:rsidR="00405671" w:rsidRPr="00112E3E" w:rsidRDefault="00405671" w:rsidP="00405671"/>
    <w:tbl>
      <w:tblPr>
        <w:tblStyle w:val="TableGrid"/>
        <w:tblW w:w="0" w:type="auto"/>
        <w:tblBorders>
          <w:left w:val="none" w:sz="0" w:space="0" w:color="auto"/>
          <w:right w:val="none" w:sz="0" w:space="0" w:color="auto"/>
        </w:tblBorders>
        <w:tblLook w:val="04A0" w:firstRow="1" w:lastRow="0" w:firstColumn="1" w:lastColumn="0" w:noHBand="0" w:noVBand="1"/>
      </w:tblPr>
      <w:tblGrid>
        <w:gridCol w:w="1620"/>
        <w:gridCol w:w="3600"/>
        <w:gridCol w:w="2103"/>
        <w:gridCol w:w="2037"/>
      </w:tblGrid>
      <w:tr w:rsidR="00112E3E" w:rsidRPr="00112E3E" w14:paraId="44DF6EBC" w14:textId="77777777" w:rsidTr="005C5B49">
        <w:tc>
          <w:tcPr>
            <w:tcW w:w="1620" w:type="dxa"/>
            <w:tcBorders>
              <w:bottom w:val="nil"/>
              <w:right w:val="nil"/>
            </w:tcBorders>
          </w:tcPr>
          <w:p w14:paraId="02A62F48" w14:textId="77777777" w:rsidR="00405671" w:rsidRPr="00112E3E" w:rsidRDefault="00405671" w:rsidP="005C5B49">
            <w:pPr>
              <w:tabs>
                <w:tab w:val="left" w:pos="1635"/>
              </w:tabs>
              <w:rPr>
                <w:sz w:val="16"/>
                <w:szCs w:val="16"/>
              </w:rPr>
            </w:pPr>
          </w:p>
        </w:tc>
        <w:tc>
          <w:tcPr>
            <w:tcW w:w="7740" w:type="dxa"/>
            <w:gridSpan w:val="3"/>
            <w:tcBorders>
              <w:left w:val="nil"/>
              <w:bottom w:val="nil"/>
            </w:tcBorders>
          </w:tcPr>
          <w:p w14:paraId="3C708D09" w14:textId="77777777" w:rsidR="00405671" w:rsidRPr="00112E3E" w:rsidRDefault="00405671" w:rsidP="005C5B49">
            <w:pPr>
              <w:tabs>
                <w:tab w:val="left" w:pos="1635"/>
              </w:tabs>
              <w:rPr>
                <w:sz w:val="16"/>
                <w:szCs w:val="16"/>
              </w:rPr>
            </w:pPr>
          </w:p>
        </w:tc>
      </w:tr>
      <w:tr w:rsidR="00112E3E" w:rsidRPr="00112E3E" w14:paraId="237D06F0" w14:textId="77777777" w:rsidTr="005C5B49">
        <w:trPr>
          <w:trHeight w:val="306"/>
        </w:trPr>
        <w:tc>
          <w:tcPr>
            <w:tcW w:w="1620" w:type="dxa"/>
            <w:tcBorders>
              <w:top w:val="nil"/>
              <w:bottom w:val="nil"/>
              <w:right w:val="single" w:sz="4" w:space="0" w:color="A6A6A6" w:themeColor="background1" w:themeShade="A6"/>
            </w:tcBorders>
            <w:vAlign w:val="center"/>
          </w:tcPr>
          <w:p w14:paraId="4AA7F252" w14:textId="77777777" w:rsidR="00405671" w:rsidRPr="00112E3E" w:rsidRDefault="00405671" w:rsidP="005C5B49">
            <w:pPr>
              <w:tabs>
                <w:tab w:val="left" w:pos="1635"/>
              </w:tabs>
            </w:pPr>
            <w:r w:rsidRPr="00112E3E">
              <w:t>Instructor:</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28080D55" w14:textId="77777777" w:rsidR="00405671" w:rsidRPr="00112E3E" w:rsidRDefault="00405671" w:rsidP="005C5B49">
            <w:pPr>
              <w:tabs>
                <w:tab w:val="left" w:pos="1635"/>
              </w:tabs>
            </w:pPr>
            <w:r w:rsidRPr="00112E3E">
              <w:t xml:space="preserve">Nathaniel Simone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57F42BAD" w14:textId="77777777" w:rsidR="00405671" w:rsidRPr="00112E3E" w:rsidRDefault="00405671" w:rsidP="005C5B49">
            <w:pPr>
              <w:tabs>
                <w:tab w:val="left" w:pos="1635"/>
              </w:tabs>
            </w:pPr>
            <w:r w:rsidRPr="00112E3E">
              <w:t>Term:</w:t>
            </w:r>
          </w:p>
        </w:tc>
        <w:tc>
          <w:tcPr>
            <w:tcW w:w="2037" w:type="dxa"/>
            <w:tcBorders>
              <w:top w:val="nil"/>
              <w:left w:val="single" w:sz="4" w:space="0" w:color="BFBFBF" w:themeColor="background1" w:themeShade="BF"/>
              <w:bottom w:val="nil"/>
            </w:tcBorders>
            <w:vAlign w:val="center"/>
          </w:tcPr>
          <w:p w14:paraId="4D3C75B9" w14:textId="77777777" w:rsidR="00405671" w:rsidRPr="00112E3E" w:rsidRDefault="00405671" w:rsidP="005C5B49">
            <w:pPr>
              <w:tabs>
                <w:tab w:val="left" w:pos="1635"/>
              </w:tabs>
            </w:pPr>
            <w:r w:rsidRPr="00112E3E">
              <w:t>Fall 2023</w:t>
            </w:r>
          </w:p>
        </w:tc>
      </w:tr>
      <w:tr w:rsidR="00112E3E" w:rsidRPr="00112E3E" w14:paraId="4120977D" w14:textId="77777777" w:rsidTr="005C5B49">
        <w:trPr>
          <w:trHeight w:val="306"/>
        </w:trPr>
        <w:tc>
          <w:tcPr>
            <w:tcW w:w="1620" w:type="dxa"/>
            <w:tcBorders>
              <w:top w:val="nil"/>
              <w:bottom w:val="nil"/>
              <w:right w:val="single" w:sz="4" w:space="0" w:color="A6A6A6" w:themeColor="background1" w:themeShade="A6"/>
            </w:tcBorders>
            <w:vAlign w:val="center"/>
          </w:tcPr>
          <w:p w14:paraId="0E7FD8AB" w14:textId="77777777" w:rsidR="00405671" w:rsidRPr="00112E3E" w:rsidRDefault="00405671" w:rsidP="005C5B49">
            <w:pPr>
              <w:tabs>
                <w:tab w:val="left" w:pos="1635"/>
              </w:tabs>
            </w:pPr>
            <w:r w:rsidRPr="00112E3E">
              <w:t>Office Location:</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59A7C36E" w14:textId="77777777" w:rsidR="00405671" w:rsidRPr="00112E3E" w:rsidRDefault="00405671" w:rsidP="005C5B49">
            <w:pPr>
              <w:tabs>
                <w:tab w:val="left" w:pos="1635"/>
              </w:tabs>
            </w:pPr>
            <w:r w:rsidRPr="00112E3E">
              <w:t>Technology Commons II (TC2) 211B</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14012C5A" w14:textId="77777777" w:rsidR="00405671" w:rsidRPr="00112E3E" w:rsidRDefault="00405671" w:rsidP="005C5B49">
            <w:pPr>
              <w:tabs>
                <w:tab w:val="left" w:pos="1635"/>
              </w:tabs>
            </w:pPr>
            <w:r w:rsidRPr="00112E3E">
              <w:t>Class Meeting Days:</w:t>
            </w:r>
          </w:p>
        </w:tc>
        <w:tc>
          <w:tcPr>
            <w:tcW w:w="2037" w:type="dxa"/>
            <w:tcBorders>
              <w:top w:val="nil"/>
              <w:left w:val="single" w:sz="4" w:space="0" w:color="BFBFBF" w:themeColor="background1" w:themeShade="BF"/>
              <w:bottom w:val="nil"/>
            </w:tcBorders>
            <w:vAlign w:val="center"/>
          </w:tcPr>
          <w:p w14:paraId="0C0F46ED" w14:textId="72F13C79" w:rsidR="00405671" w:rsidRPr="00112E3E" w:rsidRDefault="001D42C2" w:rsidP="005C5B49">
            <w:pPr>
              <w:tabs>
                <w:tab w:val="left" w:pos="1635"/>
              </w:tabs>
            </w:pPr>
            <w:r w:rsidRPr="00112E3E">
              <w:t>Tuesday/Thursday</w:t>
            </w:r>
          </w:p>
        </w:tc>
      </w:tr>
      <w:tr w:rsidR="00112E3E" w:rsidRPr="00112E3E" w14:paraId="53FE0FAF" w14:textId="77777777" w:rsidTr="005C5B49">
        <w:trPr>
          <w:trHeight w:val="306"/>
        </w:trPr>
        <w:tc>
          <w:tcPr>
            <w:tcW w:w="1620" w:type="dxa"/>
            <w:tcBorders>
              <w:top w:val="nil"/>
              <w:bottom w:val="nil"/>
              <w:right w:val="single" w:sz="4" w:space="0" w:color="A6A6A6" w:themeColor="background1" w:themeShade="A6"/>
            </w:tcBorders>
            <w:vAlign w:val="center"/>
          </w:tcPr>
          <w:p w14:paraId="1A606264" w14:textId="77777777" w:rsidR="00405671" w:rsidRPr="00112E3E" w:rsidRDefault="00405671" w:rsidP="005C5B49">
            <w:pPr>
              <w:tabs>
                <w:tab w:val="left" w:pos="1635"/>
              </w:tabs>
            </w:pPr>
            <w:r w:rsidRPr="00112E3E">
              <w:t>Office Hours:</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7EAB50D8" w14:textId="6D46EAF2" w:rsidR="00405671" w:rsidRPr="00112E3E" w:rsidRDefault="0024251D" w:rsidP="005C5B49">
            <w:pPr>
              <w:tabs>
                <w:tab w:val="left" w:pos="1635"/>
              </w:tabs>
            </w:pPr>
            <w:r w:rsidRPr="00112E3E">
              <w:t xml:space="preserve">3:00pm </w:t>
            </w:r>
            <w:r w:rsidR="00B445EE">
              <w:t>–</w:t>
            </w:r>
            <w:r w:rsidRPr="00112E3E">
              <w:t xml:space="preserve"> </w:t>
            </w:r>
            <w:r w:rsidR="00B445EE">
              <w:t>5:00</w:t>
            </w:r>
            <w:r w:rsidRPr="00112E3E">
              <w:t>pm Tuesday/Thursday</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0D49695B" w14:textId="77777777" w:rsidR="00405671" w:rsidRPr="00112E3E" w:rsidRDefault="00405671" w:rsidP="005C5B49">
            <w:pPr>
              <w:tabs>
                <w:tab w:val="left" w:pos="1635"/>
              </w:tabs>
            </w:pPr>
            <w:r w:rsidRPr="00112E3E">
              <w:t>Class Meeting Time:</w:t>
            </w:r>
          </w:p>
        </w:tc>
        <w:tc>
          <w:tcPr>
            <w:tcW w:w="2037" w:type="dxa"/>
            <w:tcBorders>
              <w:top w:val="nil"/>
              <w:left w:val="single" w:sz="4" w:space="0" w:color="BFBFBF" w:themeColor="background1" w:themeShade="BF"/>
              <w:bottom w:val="nil"/>
            </w:tcBorders>
            <w:vAlign w:val="center"/>
          </w:tcPr>
          <w:p w14:paraId="545B7756" w14:textId="48D43F82" w:rsidR="00405671" w:rsidRPr="00112E3E" w:rsidRDefault="001D42C2" w:rsidP="005C5B49">
            <w:pPr>
              <w:tabs>
                <w:tab w:val="left" w:pos="1635"/>
              </w:tabs>
            </w:pPr>
            <w:r w:rsidRPr="00112E3E">
              <w:t>1:30pm-2:50pm</w:t>
            </w:r>
          </w:p>
        </w:tc>
      </w:tr>
      <w:tr w:rsidR="00112E3E" w:rsidRPr="00112E3E" w14:paraId="38E92CD7" w14:textId="77777777" w:rsidTr="005C5B49">
        <w:trPr>
          <w:trHeight w:val="306"/>
        </w:trPr>
        <w:tc>
          <w:tcPr>
            <w:tcW w:w="1620" w:type="dxa"/>
            <w:tcBorders>
              <w:top w:val="nil"/>
              <w:bottom w:val="nil"/>
              <w:right w:val="single" w:sz="4" w:space="0" w:color="A6A6A6" w:themeColor="background1" w:themeShade="A6"/>
            </w:tcBorders>
            <w:vAlign w:val="center"/>
          </w:tcPr>
          <w:p w14:paraId="54AC8690" w14:textId="77777777" w:rsidR="00405671" w:rsidRPr="00112E3E" w:rsidRDefault="00405671" w:rsidP="005C5B49">
            <w:pPr>
              <w:tabs>
                <w:tab w:val="left" w:pos="1635"/>
              </w:tabs>
            </w:pPr>
            <w:r w:rsidRPr="00112E3E">
              <w:t>Phone:</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79B321EB" w14:textId="77777777" w:rsidR="00405671" w:rsidRPr="00112E3E" w:rsidRDefault="00405671" w:rsidP="005C5B49">
            <w:pPr>
              <w:tabs>
                <w:tab w:val="left" w:pos="1635"/>
              </w:tabs>
            </w:pPr>
            <w:r w:rsidRPr="00112E3E">
              <w:t>Department Phone Number:</w:t>
            </w:r>
          </w:p>
          <w:p w14:paraId="68292BE1" w14:textId="77777777" w:rsidR="00405671" w:rsidRPr="00112E3E" w:rsidRDefault="00405671" w:rsidP="005C5B49">
            <w:pPr>
              <w:tabs>
                <w:tab w:val="left" w:pos="1635"/>
              </w:tabs>
            </w:pPr>
            <w:r w:rsidRPr="00112E3E">
              <w:t>(407) 823-2289</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0E854C27" w14:textId="77777777" w:rsidR="00405671" w:rsidRPr="00112E3E" w:rsidRDefault="00405671" w:rsidP="005C5B49">
            <w:pPr>
              <w:tabs>
                <w:tab w:val="left" w:pos="1635"/>
              </w:tabs>
            </w:pPr>
            <w:r w:rsidRPr="00112E3E">
              <w:t>Class Location:</w:t>
            </w:r>
          </w:p>
        </w:tc>
        <w:tc>
          <w:tcPr>
            <w:tcW w:w="2037" w:type="dxa"/>
            <w:tcBorders>
              <w:top w:val="nil"/>
              <w:left w:val="single" w:sz="4" w:space="0" w:color="BFBFBF" w:themeColor="background1" w:themeShade="BF"/>
              <w:bottom w:val="nil"/>
            </w:tcBorders>
            <w:vAlign w:val="center"/>
          </w:tcPr>
          <w:p w14:paraId="2AC73FD9" w14:textId="589F1F8E" w:rsidR="00405671" w:rsidRPr="00112E3E" w:rsidRDefault="00405671" w:rsidP="005C5B49">
            <w:pPr>
              <w:tabs>
                <w:tab w:val="left" w:pos="1635"/>
              </w:tabs>
            </w:pPr>
            <w:r w:rsidRPr="00112E3E">
              <w:t>BA1 225</w:t>
            </w:r>
          </w:p>
        </w:tc>
      </w:tr>
      <w:tr w:rsidR="00112E3E" w:rsidRPr="00112E3E" w14:paraId="09636941" w14:textId="77777777" w:rsidTr="005C5B49">
        <w:trPr>
          <w:trHeight w:val="306"/>
        </w:trPr>
        <w:tc>
          <w:tcPr>
            <w:tcW w:w="1620" w:type="dxa"/>
            <w:tcBorders>
              <w:top w:val="nil"/>
              <w:bottom w:val="nil"/>
              <w:right w:val="single" w:sz="4" w:space="0" w:color="A6A6A6" w:themeColor="background1" w:themeShade="A6"/>
            </w:tcBorders>
            <w:vAlign w:val="center"/>
          </w:tcPr>
          <w:p w14:paraId="646A191B" w14:textId="77777777" w:rsidR="00405671" w:rsidRPr="00112E3E" w:rsidRDefault="00405671" w:rsidP="005C5B49">
            <w:pPr>
              <w:tabs>
                <w:tab w:val="left" w:pos="1635"/>
              </w:tabs>
            </w:pPr>
            <w:r w:rsidRPr="00112E3E">
              <w:t>Email:</w:t>
            </w:r>
          </w:p>
        </w:tc>
        <w:tc>
          <w:tcPr>
            <w:tcW w:w="3600" w:type="dxa"/>
            <w:tcBorders>
              <w:top w:val="nil"/>
              <w:left w:val="single" w:sz="4" w:space="0" w:color="A6A6A6" w:themeColor="background1" w:themeShade="A6"/>
              <w:bottom w:val="nil"/>
              <w:right w:val="single" w:sz="4" w:space="0" w:color="BFBFBF" w:themeColor="background1" w:themeShade="BF"/>
            </w:tcBorders>
            <w:vAlign w:val="center"/>
          </w:tcPr>
          <w:p w14:paraId="55521B51" w14:textId="5D2982F9" w:rsidR="00405671" w:rsidRPr="00112E3E" w:rsidRDefault="00F16C6A" w:rsidP="005C5B49">
            <w:pPr>
              <w:tabs>
                <w:tab w:val="left" w:pos="1635"/>
              </w:tabs>
            </w:pPr>
            <w:hyperlink r:id="rId10" w:history="1">
              <w:r w:rsidR="00405671" w:rsidRPr="00112E3E">
                <w:rPr>
                  <w:rStyle w:val="Hyperlink"/>
                  <w:color w:val="auto"/>
                </w:rPr>
                <w:t>nathaniel.simone@ucf.edu</w:t>
              </w:r>
            </w:hyperlink>
            <w:r w:rsidR="00405671" w:rsidRPr="00112E3E">
              <w:t xml:space="preserve"> (include STA2023H in subject line) </w:t>
            </w:r>
          </w:p>
        </w:tc>
        <w:tc>
          <w:tcPr>
            <w:tcW w:w="2103" w:type="dxa"/>
            <w:tcBorders>
              <w:top w:val="nil"/>
              <w:left w:val="single" w:sz="4" w:space="0" w:color="BFBFBF" w:themeColor="background1" w:themeShade="BF"/>
              <w:bottom w:val="nil"/>
              <w:right w:val="single" w:sz="4" w:space="0" w:color="BFBFBF" w:themeColor="background1" w:themeShade="BF"/>
            </w:tcBorders>
            <w:vAlign w:val="center"/>
          </w:tcPr>
          <w:p w14:paraId="49EECB97" w14:textId="77777777" w:rsidR="00405671" w:rsidRPr="00112E3E" w:rsidRDefault="00405671" w:rsidP="005C5B49">
            <w:pPr>
              <w:tabs>
                <w:tab w:val="left" w:pos="1635"/>
              </w:tabs>
            </w:pPr>
            <w:r w:rsidRPr="00112E3E">
              <w:t>Course Modality:</w:t>
            </w:r>
          </w:p>
        </w:tc>
        <w:tc>
          <w:tcPr>
            <w:tcW w:w="2037" w:type="dxa"/>
            <w:tcBorders>
              <w:top w:val="nil"/>
              <w:left w:val="single" w:sz="4" w:space="0" w:color="BFBFBF" w:themeColor="background1" w:themeShade="BF"/>
              <w:bottom w:val="nil"/>
            </w:tcBorders>
            <w:vAlign w:val="center"/>
          </w:tcPr>
          <w:p w14:paraId="69053F89" w14:textId="77777777" w:rsidR="00405671" w:rsidRPr="00112E3E" w:rsidRDefault="00405671" w:rsidP="005C5B49">
            <w:pPr>
              <w:tabs>
                <w:tab w:val="left" w:pos="1635"/>
              </w:tabs>
            </w:pPr>
            <w:r w:rsidRPr="00112E3E">
              <w:t>Face to Face (P)</w:t>
            </w:r>
          </w:p>
        </w:tc>
      </w:tr>
      <w:tr w:rsidR="00405671" w:rsidRPr="00112E3E" w14:paraId="3C10A5CD" w14:textId="77777777" w:rsidTr="005C5B49">
        <w:trPr>
          <w:trHeight w:val="117"/>
        </w:trPr>
        <w:tc>
          <w:tcPr>
            <w:tcW w:w="1620" w:type="dxa"/>
            <w:tcBorders>
              <w:top w:val="nil"/>
              <w:right w:val="nil"/>
            </w:tcBorders>
          </w:tcPr>
          <w:p w14:paraId="45C9871A" w14:textId="77777777" w:rsidR="00405671" w:rsidRPr="00112E3E" w:rsidRDefault="00405671" w:rsidP="005C5B49">
            <w:pPr>
              <w:tabs>
                <w:tab w:val="left" w:pos="1635"/>
              </w:tabs>
              <w:rPr>
                <w:sz w:val="16"/>
                <w:szCs w:val="16"/>
              </w:rPr>
            </w:pPr>
          </w:p>
        </w:tc>
        <w:tc>
          <w:tcPr>
            <w:tcW w:w="7740" w:type="dxa"/>
            <w:gridSpan w:val="3"/>
            <w:tcBorders>
              <w:top w:val="nil"/>
              <w:left w:val="nil"/>
            </w:tcBorders>
          </w:tcPr>
          <w:p w14:paraId="5F50DBE4" w14:textId="77777777" w:rsidR="00405671" w:rsidRPr="00112E3E" w:rsidRDefault="00405671" w:rsidP="005C5B49">
            <w:pPr>
              <w:tabs>
                <w:tab w:val="left" w:pos="1635"/>
              </w:tabs>
              <w:rPr>
                <w:sz w:val="16"/>
                <w:szCs w:val="16"/>
              </w:rPr>
            </w:pPr>
          </w:p>
        </w:tc>
      </w:tr>
    </w:tbl>
    <w:p w14:paraId="65B5797E" w14:textId="77777777" w:rsidR="00405671" w:rsidRPr="00112E3E" w:rsidRDefault="00405671" w:rsidP="00405671">
      <w:pPr>
        <w:tabs>
          <w:tab w:val="left" w:pos="1635"/>
        </w:tabs>
      </w:pPr>
    </w:p>
    <w:p w14:paraId="253D59B4" w14:textId="77777777" w:rsidR="008E5E94" w:rsidRPr="00112E3E" w:rsidRDefault="008E5E94" w:rsidP="007576A2">
      <w:pPr>
        <w:pStyle w:val="Heading2"/>
      </w:pPr>
    </w:p>
    <w:p w14:paraId="57D75805" w14:textId="77777777" w:rsidR="00112B6C" w:rsidRPr="00112E3E" w:rsidRDefault="00D31B86" w:rsidP="00112B6C">
      <w:pPr>
        <w:pStyle w:val="Heading2"/>
      </w:pPr>
      <w:r w:rsidRPr="00112E3E">
        <w:t>Course Description</w:t>
      </w:r>
    </w:p>
    <w:p w14:paraId="7B58A090" w14:textId="77777777" w:rsidR="00D43A97" w:rsidRPr="00112E3E" w:rsidRDefault="00D43A97" w:rsidP="00D43A97"/>
    <w:p w14:paraId="1214B1F8" w14:textId="7D881AFB" w:rsidR="005828F9" w:rsidRPr="00112E3E" w:rsidRDefault="00BF4FBE" w:rsidP="00D43A97">
      <w:r w:rsidRPr="00112E3E">
        <w:t>Undergraduate Catalog Description:</w:t>
      </w:r>
      <w:r w:rsidR="00A83576" w:rsidRPr="00112E3E">
        <w:t xml:space="preserve"> </w:t>
      </w:r>
      <w:r w:rsidR="00A83576" w:rsidRPr="00112E3E">
        <w:rPr>
          <w:rStyle w:val="pslongeditbox"/>
        </w:rPr>
        <w:t>First methods course introducing probability and statistical inference, including estimation, hypothesis testing, binomial and normal distributions, sample size. With honors-level content.</w:t>
      </w:r>
      <w:r w:rsidR="00B374CD" w:rsidRPr="00112E3E">
        <w:br/>
      </w:r>
    </w:p>
    <w:p w14:paraId="1D60EBF3" w14:textId="77777777" w:rsidR="001006C4" w:rsidRPr="00112E3E" w:rsidRDefault="001006C4" w:rsidP="001006C4">
      <w:r w:rsidRPr="00112E3E">
        <w:t xml:space="preserve">This is </w:t>
      </w:r>
      <w:proofErr w:type="gramStart"/>
      <w:r w:rsidRPr="00112E3E">
        <w:t>a first</w:t>
      </w:r>
      <w:proofErr w:type="gramEnd"/>
      <w:r w:rsidRPr="00112E3E">
        <w:t xml:space="preserve"> course in statistical methods. Students will learn the basics of descriptive statistics, including numerical and visual summaries of data. Probability calculations and different strategies to calculate various probabilities will be taught, including tree diagrams, Venn diagrams, counting rules, and tables. Different discrete and continuous distributions, such as the binomial and normal distribution, will be used for probability calculations. This extends to sampling distributions and the Central Limit Theorem. The Central Limit Theorem is then applied to real world examples, including estimating population means and proportions. Hypothesis testing and confidence intervals for means and proportions will be interpreted. Finally, correlation and simple linear regression will be explored: the strength of the linear relationship between two continuous variables.</w:t>
      </w:r>
    </w:p>
    <w:p w14:paraId="42A88196" w14:textId="77777777" w:rsidR="001006C4" w:rsidRPr="00112E3E" w:rsidRDefault="001006C4" w:rsidP="001006C4"/>
    <w:p w14:paraId="2FA13631" w14:textId="2C4EEA03" w:rsidR="001006C4" w:rsidRPr="00112E3E" w:rsidRDefault="001006C4" w:rsidP="001006C4">
      <w:r w:rsidRPr="00112E3E">
        <w:t>Additional topics will include additional discrete and continuous</w:t>
      </w:r>
      <w:r w:rsidR="000C08CE" w:rsidRPr="00112E3E">
        <w:t xml:space="preserve"> distributions, as well as some basic categorical data analysis if time is available.</w:t>
      </w:r>
    </w:p>
    <w:p w14:paraId="2A4899D4" w14:textId="77777777" w:rsidR="001006C4" w:rsidRPr="00112E3E" w:rsidRDefault="001006C4" w:rsidP="001006C4"/>
    <w:p w14:paraId="3E42179B" w14:textId="77777777" w:rsidR="001006C4" w:rsidRPr="00112E3E" w:rsidRDefault="001006C4" w:rsidP="001006C4">
      <w:pPr>
        <w:pStyle w:val="Heading2"/>
      </w:pPr>
      <w:r w:rsidRPr="00112E3E">
        <w:t>Student Learning Outcomes</w:t>
      </w:r>
    </w:p>
    <w:p w14:paraId="08907AFD" w14:textId="77777777" w:rsidR="001006C4" w:rsidRPr="00112E3E" w:rsidRDefault="001006C4" w:rsidP="001006C4"/>
    <w:p w14:paraId="29CB020B" w14:textId="77777777" w:rsidR="001006C4" w:rsidRPr="00112E3E" w:rsidRDefault="001006C4" w:rsidP="001006C4">
      <w:r w:rsidRPr="00112E3E">
        <w:t>By the end of this course, students will be able to demonstrate across homework assignments, quizzes, and exams:</w:t>
      </w:r>
    </w:p>
    <w:p w14:paraId="6C1A3A6F" w14:textId="77777777" w:rsidR="001006C4" w:rsidRPr="00112E3E" w:rsidRDefault="001006C4" w:rsidP="001006C4">
      <w:pPr>
        <w:pStyle w:val="ListParagraph"/>
        <w:numPr>
          <w:ilvl w:val="0"/>
          <w:numId w:val="24"/>
        </w:numPr>
      </w:pPr>
      <w:r w:rsidRPr="00112E3E">
        <w:t>Create and describe ways to summarize data, both numerically and visually.</w:t>
      </w:r>
    </w:p>
    <w:p w14:paraId="45409761" w14:textId="77777777" w:rsidR="001006C4" w:rsidRPr="00112E3E" w:rsidRDefault="001006C4" w:rsidP="001006C4">
      <w:pPr>
        <w:pStyle w:val="ListParagraph"/>
        <w:numPr>
          <w:ilvl w:val="0"/>
          <w:numId w:val="24"/>
        </w:numPr>
      </w:pPr>
      <w:r w:rsidRPr="00112E3E">
        <w:t>Calculate probabilities using various techniques.</w:t>
      </w:r>
    </w:p>
    <w:p w14:paraId="59FC432C" w14:textId="77777777" w:rsidR="001006C4" w:rsidRPr="00112E3E" w:rsidRDefault="001006C4" w:rsidP="001006C4">
      <w:pPr>
        <w:pStyle w:val="ListParagraph"/>
        <w:numPr>
          <w:ilvl w:val="0"/>
          <w:numId w:val="24"/>
        </w:numPr>
      </w:pPr>
      <w:r w:rsidRPr="00112E3E">
        <w:lastRenderedPageBreak/>
        <w:t>Understand the difference between discrete and continuous variables, as well as using them to calculate probabilities.</w:t>
      </w:r>
    </w:p>
    <w:p w14:paraId="3DA9CE25" w14:textId="77777777" w:rsidR="001006C4" w:rsidRPr="00112E3E" w:rsidRDefault="001006C4" w:rsidP="001006C4">
      <w:pPr>
        <w:pStyle w:val="ListParagraph"/>
        <w:numPr>
          <w:ilvl w:val="0"/>
          <w:numId w:val="24"/>
        </w:numPr>
      </w:pPr>
      <w:r w:rsidRPr="00112E3E">
        <w:t>Describe the Central Limit Theorem and its importance to statistics.</w:t>
      </w:r>
    </w:p>
    <w:p w14:paraId="36562F25" w14:textId="77777777" w:rsidR="001006C4" w:rsidRPr="00112E3E" w:rsidRDefault="001006C4" w:rsidP="001006C4">
      <w:pPr>
        <w:pStyle w:val="ListParagraph"/>
        <w:numPr>
          <w:ilvl w:val="0"/>
          <w:numId w:val="24"/>
        </w:numPr>
      </w:pPr>
      <w:r w:rsidRPr="00112E3E">
        <w:t>Create and interpret confidence intervals for means and proportions.</w:t>
      </w:r>
    </w:p>
    <w:p w14:paraId="235B5FC8" w14:textId="77777777" w:rsidR="001006C4" w:rsidRPr="00112E3E" w:rsidRDefault="001006C4" w:rsidP="001006C4">
      <w:pPr>
        <w:pStyle w:val="ListParagraph"/>
        <w:numPr>
          <w:ilvl w:val="0"/>
          <w:numId w:val="24"/>
        </w:numPr>
      </w:pPr>
      <w:r w:rsidRPr="00112E3E">
        <w:t>Conduct hypothesis tests and interpret the results.</w:t>
      </w:r>
    </w:p>
    <w:p w14:paraId="03763E1F" w14:textId="77777777" w:rsidR="001006C4" w:rsidRPr="00112E3E" w:rsidRDefault="001006C4" w:rsidP="001006C4">
      <w:pPr>
        <w:pStyle w:val="ListParagraph"/>
        <w:numPr>
          <w:ilvl w:val="0"/>
          <w:numId w:val="24"/>
        </w:numPr>
      </w:pPr>
      <w:r w:rsidRPr="00112E3E">
        <w:t>Determine the linear relationship between two continuous variables.</w:t>
      </w:r>
    </w:p>
    <w:p w14:paraId="6A39E328" w14:textId="77777777" w:rsidR="001006C4" w:rsidRPr="00112E3E" w:rsidRDefault="001006C4" w:rsidP="001006C4">
      <w:pPr>
        <w:pStyle w:val="ListParagraph"/>
        <w:numPr>
          <w:ilvl w:val="0"/>
          <w:numId w:val="24"/>
        </w:numPr>
      </w:pPr>
      <w:r w:rsidRPr="00112E3E">
        <w:t>Understand statistical terms and how statistics may be used and misused in the real world.</w:t>
      </w:r>
    </w:p>
    <w:p w14:paraId="5B379417" w14:textId="77777777" w:rsidR="00A83576" w:rsidRPr="00112E3E" w:rsidRDefault="00A83576" w:rsidP="00D43A97"/>
    <w:p w14:paraId="61ED438F" w14:textId="77777777" w:rsidR="008E1247" w:rsidRPr="00112E3E" w:rsidRDefault="008E1247" w:rsidP="00D43A97"/>
    <w:p w14:paraId="1C1F0BD4" w14:textId="113070E3" w:rsidR="009F7AEA" w:rsidRPr="00112E3E" w:rsidRDefault="009F7AEA" w:rsidP="009F7AEA"/>
    <w:p w14:paraId="6E1590E4" w14:textId="6B7DBC21" w:rsidR="00166629" w:rsidRPr="00112E3E" w:rsidRDefault="00E06FA0" w:rsidP="00166629">
      <w:pPr>
        <w:pStyle w:val="Heading2"/>
      </w:pPr>
      <w:r w:rsidRPr="00112E3E">
        <w:t>Enrollment Requirements</w:t>
      </w:r>
    </w:p>
    <w:p w14:paraId="4C64629A" w14:textId="77777777" w:rsidR="00166629" w:rsidRPr="00112E3E" w:rsidRDefault="00166629" w:rsidP="00166629"/>
    <w:p w14:paraId="53A1964D" w14:textId="699966E5" w:rsidR="00A70AE9" w:rsidRPr="00112E3E" w:rsidRDefault="00A70AE9" w:rsidP="00A70AE9">
      <w:r w:rsidRPr="00112E3E">
        <w:t>Prerequisite: MGF 1106 or any MAC course. Consent of Honors.</w:t>
      </w:r>
      <w:r w:rsidR="00273D83" w:rsidRPr="00112E3E">
        <w:t xml:space="preserve"> Calculus is desired as it may be used to explain certain concepts, but it will not be required</w:t>
      </w:r>
      <w:r w:rsidR="00C824DE" w:rsidRPr="00112E3E">
        <w:t>. It may be used in bonus questions or extra credit, however.</w:t>
      </w:r>
    </w:p>
    <w:p w14:paraId="04DE15AC" w14:textId="77777777" w:rsidR="008F0F36" w:rsidRPr="00112E3E" w:rsidRDefault="008F0F36" w:rsidP="008F0F36"/>
    <w:p w14:paraId="3799DFAB" w14:textId="77777777" w:rsidR="00C00923" w:rsidRPr="00112E3E" w:rsidRDefault="00C00923" w:rsidP="00C00923"/>
    <w:p w14:paraId="5084F2DC" w14:textId="036AB39D" w:rsidR="002F3830" w:rsidRPr="00112E3E" w:rsidRDefault="002F3830" w:rsidP="00E548B7">
      <w:pPr>
        <w:pStyle w:val="Heading2"/>
      </w:pPr>
      <w:r w:rsidRPr="00112E3E">
        <w:t>Assessment and Grading Procedures</w:t>
      </w:r>
    </w:p>
    <w:p w14:paraId="04555651" w14:textId="77777777" w:rsidR="008F1801" w:rsidRPr="00112E3E" w:rsidRDefault="008F1801" w:rsidP="002F3830"/>
    <w:p w14:paraId="28AE2ADC" w14:textId="7EA860BB" w:rsidR="002F3830" w:rsidRPr="00112E3E" w:rsidRDefault="00B90DF4" w:rsidP="008F1801">
      <w:pPr>
        <w:pStyle w:val="Heading3"/>
      </w:pPr>
      <w:r w:rsidRPr="00112E3E">
        <w:t>Grading Methods</w:t>
      </w:r>
    </w:p>
    <w:p w14:paraId="7F21B208" w14:textId="77777777" w:rsidR="00290E45" w:rsidRPr="00112E3E" w:rsidRDefault="00290E45" w:rsidP="00290E45">
      <w:pPr>
        <w:spacing w:before="60"/>
      </w:pPr>
      <w:r w:rsidRPr="00112E3E">
        <w:t>The following grading scheme will be used to convert the overall course percentage to a letter grade. Final grades are rounded to two decimal places that compared to the scheme below.</w:t>
      </w:r>
    </w:p>
    <w:p w14:paraId="4AB7E4E7" w14:textId="77777777" w:rsidR="00290E45" w:rsidRPr="00112E3E" w:rsidRDefault="00290E45" w:rsidP="00290E45">
      <w:pPr>
        <w:spacing w:before="60"/>
      </w:pP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tblGrid>
      <w:tr w:rsidR="00E2372D" w:rsidRPr="00112E3E" w14:paraId="3A539567" w14:textId="77777777" w:rsidTr="005C5B49">
        <w:tc>
          <w:tcPr>
            <w:tcW w:w="935" w:type="dxa"/>
          </w:tcPr>
          <w:p w14:paraId="0BD53F79" w14:textId="77777777" w:rsidR="00E2372D" w:rsidRPr="00112E3E" w:rsidRDefault="00E2372D" w:rsidP="005C5B49">
            <w:pPr>
              <w:spacing w:before="60"/>
            </w:pPr>
            <w:r w:rsidRPr="00112E3E">
              <w:t>A</w:t>
            </w:r>
          </w:p>
        </w:tc>
        <w:tc>
          <w:tcPr>
            <w:tcW w:w="935" w:type="dxa"/>
          </w:tcPr>
          <w:p w14:paraId="0EF0B85C" w14:textId="77777777" w:rsidR="00E2372D" w:rsidRPr="00112E3E" w:rsidRDefault="00E2372D" w:rsidP="005C5B49">
            <w:pPr>
              <w:spacing w:before="60"/>
            </w:pPr>
            <w:r w:rsidRPr="00112E3E">
              <w:t>A-</w:t>
            </w:r>
          </w:p>
        </w:tc>
        <w:tc>
          <w:tcPr>
            <w:tcW w:w="935" w:type="dxa"/>
          </w:tcPr>
          <w:p w14:paraId="43DD6C20" w14:textId="77777777" w:rsidR="00E2372D" w:rsidRPr="00112E3E" w:rsidRDefault="00E2372D" w:rsidP="005C5B49">
            <w:pPr>
              <w:spacing w:before="60"/>
            </w:pPr>
            <w:r w:rsidRPr="00112E3E">
              <w:t>B+</w:t>
            </w:r>
          </w:p>
        </w:tc>
        <w:tc>
          <w:tcPr>
            <w:tcW w:w="935" w:type="dxa"/>
          </w:tcPr>
          <w:p w14:paraId="2089E523" w14:textId="77777777" w:rsidR="00E2372D" w:rsidRPr="00112E3E" w:rsidRDefault="00E2372D" w:rsidP="005C5B49">
            <w:pPr>
              <w:spacing w:before="60"/>
            </w:pPr>
            <w:r w:rsidRPr="00112E3E">
              <w:t>B</w:t>
            </w:r>
          </w:p>
        </w:tc>
        <w:tc>
          <w:tcPr>
            <w:tcW w:w="935" w:type="dxa"/>
          </w:tcPr>
          <w:p w14:paraId="65283D90" w14:textId="77777777" w:rsidR="00E2372D" w:rsidRPr="00112E3E" w:rsidRDefault="00E2372D" w:rsidP="005C5B49">
            <w:pPr>
              <w:spacing w:before="60"/>
            </w:pPr>
            <w:r w:rsidRPr="00112E3E">
              <w:t>B-</w:t>
            </w:r>
          </w:p>
        </w:tc>
        <w:tc>
          <w:tcPr>
            <w:tcW w:w="935" w:type="dxa"/>
          </w:tcPr>
          <w:p w14:paraId="53CEB2F3" w14:textId="77777777" w:rsidR="00E2372D" w:rsidRPr="00112E3E" w:rsidRDefault="00E2372D" w:rsidP="005C5B49">
            <w:pPr>
              <w:spacing w:before="60"/>
            </w:pPr>
            <w:r w:rsidRPr="00112E3E">
              <w:t>C+</w:t>
            </w:r>
          </w:p>
        </w:tc>
        <w:tc>
          <w:tcPr>
            <w:tcW w:w="935" w:type="dxa"/>
          </w:tcPr>
          <w:p w14:paraId="3BB3F4DC" w14:textId="77777777" w:rsidR="00E2372D" w:rsidRPr="00112E3E" w:rsidRDefault="00E2372D" w:rsidP="005C5B49">
            <w:pPr>
              <w:spacing w:before="60"/>
            </w:pPr>
            <w:r w:rsidRPr="00112E3E">
              <w:t>C</w:t>
            </w:r>
          </w:p>
        </w:tc>
        <w:tc>
          <w:tcPr>
            <w:tcW w:w="935" w:type="dxa"/>
          </w:tcPr>
          <w:p w14:paraId="1009E297" w14:textId="77777777" w:rsidR="00E2372D" w:rsidRPr="00112E3E" w:rsidRDefault="00E2372D" w:rsidP="005C5B49">
            <w:pPr>
              <w:spacing w:before="60"/>
            </w:pPr>
            <w:r w:rsidRPr="00112E3E">
              <w:t>D</w:t>
            </w:r>
          </w:p>
        </w:tc>
        <w:tc>
          <w:tcPr>
            <w:tcW w:w="935" w:type="dxa"/>
          </w:tcPr>
          <w:p w14:paraId="6646846F" w14:textId="77777777" w:rsidR="00E2372D" w:rsidRPr="00112E3E" w:rsidRDefault="00E2372D" w:rsidP="005C5B49">
            <w:pPr>
              <w:spacing w:before="60"/>
            </w:pPr>
            <w:r w:rsidRPr="00112E3E">
              <w:t>F</w:t>
            </w:r>
          </w:p>
        </w:tc>
      </w:tr>
      <w:tr w:rsidR="00E2372D" w:rsidRPr="00112E3E" w14:paraId="6B35A61A" w14:textId="77777777" w:rsidTr="005C5B49">
        <w:tc>
          <w:tcPr>
            <w:tcW w:w="935" w:type="dxa"/>
          </w:tcPr>
          <w:p w14:paraId="33976CA8" w14:textId="77777777" w:rsidR="00E2372D" w:rsidRPr="00112E3E" w:rsidRDefault="00E2372D" w:rsidP="005C5B49">
            <w:pPr>
              <w:spacing w:before="60"/>
            </w:pPr>
            <w:r w:rsidRPr="00112E3E">
              <w:t>&gt;90%</w:t>
            </w:r>
          </w:p>
        </w:tc>
        <w:tc>
          <w:tcPr>
            <w:tcW w:w="935" w:type="dxa"/>
          </w:tcPr>
          <w:p w14:paraId="53303382" w14:textId="77777777" w:rsidR="00E2372D" w:rsidRPr="00112E3E" w:rsidRDefault="00E2372D" w:rsidP="005C5B49">
            <w:pPr>
              <w:spacing w:before="60"/>
            </w:pPr>
            <w:r w:rsidRPr="00112E3E">
              <w:t>&gt;88%-90%</w:t>
            </w:r>
          </w:p>
        </w:tc>
        <w:tc>
          <w:tcPr>
            <w:tcW w:w="935" w:type="dxa"/>
          </w:tcPr>
          <w:p w14:paraId="7B34F131" w14:textId="77777777" w:rsidR="00E2372D" w:rsidRPr="00112E3E" w:rsidRDefault="00E2372D" w:rsidP="005C5B49">
            <w:pPr>
              <w:spacing w:before="60"/>
            </w:pPr>
            <w:r w:rsidRPr="00112E3E">
              <w:t>&gt;86%-88%</w:t>
            </w:r>
          </w:p>
        </w:tc>
        <w:tc>
          <w:tcPr>
            <w:tcW w:w="935" w:type="dxa"/>
          </w:tcPr>
          <w:p w14:paraId="3915E561" w14:textId="77777777" w:rsidR="00E2372D" w:rsidRPr="00112E3E" w:rsidRDefault="00E2372D" w:rsidP="005C5B49">
            <w:pPr>
              <w:spacing w:before="60"/>
            </w:pPr>
            <w:r w:rsidRPr="00112E3E">
              <w:t>&gt;80%-86%</w:t>
            </w:r>
          </w:p>
        </w:tc>
        <w:tc>
          <w:tcPr>
            <w:tcW w:w="935" w:type="dxa"/>
          </w:tcPr>
          <w:p w14:paraId="180D8864" w14:textId="77777777" w:rsidR="00E2372D" w:rsidRPr="00112E3E" w:rsidRDefault="00E2372D" w:rsidP="005C5B49">
            <w:pPr>
              <w:spacing w:before="60"/>
            </w:pPr>
            <w:r w:rsidRPr="00112E3E">
              <w:t>&gt;78%-80%</w:t>
            </w:r>
          </w:p>
        </w:tc>
        <w:tc>
          <w:tcPr>
            <w:tcW w:w="935" w:type="dxa"/>
          </w:tcPr>
          <w:p w14:paraId="5A36291C" w14:textId="77777777" w:rsidR="00E2372D" w:rsidRPr="00112E3E" w:rsidRDefault="00E2372D" w:rsidP="005C5B49">
            <w:pPr>
              <w:spacing w:before="60"/>
            </w:pPr>
            <w:r w:rsidRPr="00112E3E">
              <w:t>&gt;76%-78%</w:t>
            </w:r>
          </w:p>
        </w:tc>
        <w:tc>
          <w:tcPr>
            <w:tcW w:w="935" w:type="dxa"/>
          </w:tcPr>
          <w:p w14:paraId="6AD40DA2" w14:textId="77777777" w:rsidR="00E2372D" w:rsidRPr="00112E3E" w:rsidRDefault="00E2372D" w:rsidP="005C5B49">
            <w:pPr>
              <w:spacing w:before="60"/>
            </w:pPr>
            <w:r w:rsidRPr="00112E3E">
              <w:t>&gt;70%-76%</w:t>
            </w:r>
          </w:p>
        </w:tc>
        <w:tc>
          <w:tcPr>
            <w:tcW w:w="935" w:type="dxa"/>
          </w:tcPr>
          <w:p w14:paraId="1C7B0177" w14:textId="32676B2E" w:rsidR="00E2372D" w:rsidRPr="00112E3E" w:rsidRDefault="00E2372D" w:rsidP="005C5B49">
            <w:pPr>
              <w:spacing w:before="60"/>
            </w:pPr>
            <w:r w:rsidRPr="00112E3E">
              <w:t>&gt;60%-</w:t>
            </w:r>
            <w:r>
              <w:t>70</w:t>
            </w:r>
            <w:r w:rsidRPr="00112E3E">
              <w:t>%</w:t>
            </w:r>
          </w:p>
        </w:tc>
        <w:tc>
          <w:tcPr>
            <w:tcW w:w="935" w:type="dxa"/>
          </w:tcPr>
          <w:p w14:paraId="35F3F61E" w14:textId="77777777" w:rsidR="00E2372D" w:rsidRPr="00112E3E" w:rsidRDefault="00E2372D" w:rsidP="005C5B49">
            <w:pPr>
              <w:spacing w:before="60"/>
            </w:pPr>
            <w:r w:rsidRPr="00112E3E">
              <w:t>&lt;60%</w:t>
            </w:r>
          </w:p>
        </w:tc>
      </w:tr>
    </w:tbl>
    <w:p w14:paraId="04321F0C" w14:textId="77777777" w:rsidR="00290E45" w:rsidRPr="00112E3E" w:rsidRDefault="00290E45" w:rsidP="00290E45"/>
    <w:p w14:paraId="11DDBC8B" w14:textId="77777777" w:rsidR="00290E45" w:rsidRPr="00112E3E" w:rsidRDefault="00290E45" w:rsidP="00290E45">
      <w:r w:rsidRPr="00112E3E">
        <w:t>The overall grade will be made up of the following:</w:t>
      </w:r>
    </w:p>
    <w:tbl>
      <w:tblPr>
        <w:tblStyle w:val="TableGrid"/>
        <w:tblW w:w="0" w:type="auto"/>
        <w:tblLook w:val="04A0" w:firstRow="1" w:lastRow="0" w:firstColumn="1" w:lastColumn="0" w:noHBand="0" w:noVBand="1"/>
      </w:tblPr>
      <w:tblGrid>
        <w:gridCol w:w="1427"/>
        <w:gridCol w:w="7022"/>
        <w:gridCol w:w="901"/>
      </w:tblGrid>
      <w:tr w:rsidR="00112E3E" w:rsidRPr="00112E3E" w14:paraId="0BF2767E" w14:textId="77777777" w:rsidTr="005C5B49">
        <w:tc>
          <w:tcPr>
            <w:tcW w:w="1427" w:type="dxa"/>
          </w:tcPr>
          <w:p w14:paraId="680DE81D" w14:textId="77777777" w:rsidR="00045F43" w:rsidRPr="00112E3E" w:rsidRDefault="00045F43" w:rsidP="005C5B49">
            <w:pPr>
              <w:rPr>
                <w:b/>
                <w:bCs/>
              </w:rPr>
            </w:pPr>
            <w:r w:rsidRPr="00112E3E">
              <w:rPr>
                <w:b/>
                <w:bCs/>
              </w:rPr>
              <w:t>Category</w:t>
            </w:r>
          </w:p>
        </w:tc>
        <w:tc>
          <w:tcPr>
            <w:tcW w:w="7022" w:type="dxa"/>
          </w:tcPr>
          <w:p w14:paraId="788EA096" w14:textId="77777777" w:rsidR="00045F43" w:rsidRPr="00112E3E" w:rsidRDefault="00045F43" w:rsidP="005C5B49">
            <w:pPr>
              <w:rPr>
                <w:b/>
                <w:bCs/>
              </w:rPr>
            </w:pPr>
            <w:r w:rsidRPr="00112E3E">
              <w:rPr>
                <w:b/>
                <w:bCs/>
              </w:rPr>
              <w:t>Description</w:t>
            </w:r>
          </w:p>
        </w:tc>
        <w:tc>
          <w:tcPr>
            <w:tcW w:w="901" w:type="dxa"/>
          </w:tcPr>
          <w:p w14:paraId="12B38498" w14:textId="77777777" w:rsidR="00045F43" w:rsidRPr="00112E3E" w:rsidRDefault="00045F43" w:rsidP="005C5B49">
            <w:pPr>
              <w:rPr>
                <w:b/>
                <w:bCs/>
              </w:rPr>
            </w:pPr>
            <w:r w:rsidRPr="00112E3E">
              <w:rPr>
                <w:b/>
                <w:bCs/>
              </w:rPr>
              <w:t>Weight</w:t>
            </w:r>
          </w:p>
        </w:tc>
      </w:tr>
      <w:tr w:rsidR="00112E3E" w:rsidRPr="00112E3E" w14:paraId="3CE4BFF4" w14:textId="77777777" w:rsidTr="005C5B49">
        <w:tc>
          <w:tcPr>
            <w:tcW w:w="1427" w:type="dxa"/>
          </w:tcPr>
          <w:p w14:paraId="53C8C22F" w14:textId="77777777" w:rsidR="004F0F4D" w:rsidRPr="00112E3E" w:rsidRDefault="00045F43" w:rsidP="005C5B49">
            <w:r w:rsidRPr="00112E3E">
              <w:t>Homework</w:t>
            </w:r>
            <w:r w:rsidR="004F0F4D" w:rsidRPr="00112E3E">
              <w:t>/</w:t>
            </w:r>
          </w:p>
          <w:p w14:paraId="6FB866E2" w14:textId="37E47E29" w:rsidR="00045F43" w:rsidRPr="00112E3E" w:rsidRDefault="004F0F4D" w:rsidP="005C5B49">
            <w:r w:rsidRPr="00112E3E">
              <w:t>Participation</w:t>
            </w:r>
          </w:p>
        </w:tc>
        <w:tc>
          <w:tcPr>
            <w:tcW w:w="7022" w:type="dxa"/>
          </w:tcPr>
          <w:p w14:paraId="515DB282" w14:textId="66E779B6" w:rsidR="00045F43" w:rsidRPr="00112E3E" w:rsidRDefault="00125379" w:rsidP="00045F43">
            <w:pPr>
              <w:pStyle w:val="ListParagraph"/>
              <w:numPr>
                <w:ilvl w:val="0"/>
                <w:numId w:val="26"/>
              </w:numPr>
            </w:pPr>
            <w:r w:rsidRPr="00112E3E">
              <w:t xml:space="preserve">Homework will be assigned after every class. For certain problems, </w:t>
            </w:r>
            <w:r w:rsidR="008E67CC" w:rsidRPr="00112E3E">
              <w:t xml:space="preserve">a student may volunteer to </w:t>
            </w:r>
            <w:r w:rsidR="00650C65" w:rsidRPr="00112E3E">
              <w:t xml:space="preserve">present or write out their solution for </w:t>
            </w:r>
            <w:r w:rsidR="00D315C8" w:rsidRPr="00112E3E">
              <w:t>the next</w:t>
            </w:r>
            <w:r w:rsidR="00650C65" w:rsidRPr="00112E3E">
              <w:t xml:space="preserve"> class.</w:t>
            </w:r>
          </w:p>
          <w:p w14:paraId="24F2BAF1" w14:textId="77777777" w:rsidR="00650C65" w:rsidRPr="00112E3E" w:rsidRDefault="00456463" w:rsidP="00045F43">
            <w:pPr>
              <w:pStyle w:val="ListParagraph"/>
              <w:numPr>
                <w:ilvl w:val="0"/>
                <w:numId w:val="26"/>
              </w:numPr>
            </w:pPr>
            <w:r w:rsidRPr="00112E3E">
              <w:t xml:space="preserve">Regardless </w:t>
            </w:r>
            <w:r w:rsidR="005517BD" w:rsidRPr="00112E3E">
              <w:t xml:space="preserve">of the accuracy of the answer, the person </w:t>
            </w:r>
            <w:r w:rsidR="00BE65C1" w:rsidRPr="00112E3E">
              <w:t>who presented or wrote-out the answer</w:t>
            </w:r>
            <w:r w:rsidR="00BA124D" w:rsidRPr="00112E3E">
              <w:t xml:space="preserve"> will receive 1 point. </w:t>
            </w:r>
          </w:p>
          <w:p w14:paraId="641B0A3D" w14:textId="11BE3DC2" w:rsidR="00BA124D" w:rsidRPr="00112E3E" w:rsidRDefault="00667397" w:rsidP="00E06049">
            <w:pPr>
              <w:pStyle w:val="ListParagraph"/>
              <w:numPr>
                <w:ilvl w:val="0"/>
                <w:numId w:val="26"/>
              </w:numPr>
            </w:pPr>
            <w:r w:rsidRPr="00112E3E">
              <w:t xml:space="preserve">To receive full credit, </w:t>
            </w:r>
            <w:r w:rsidR="00575F3A" w:rsidRPr="00112E3E">
              <w:t>6</w:t>
            </w:r>
            <w:r w:rsidR="00CE1E5F" w:rsidRPr="00112E3E">
              <w:t xml:space="preserve"> points are required (this is subject to change depending on </w:t>
            </w:r>
            <w:r w:rsidR="00041151" w:rsidRPr="00112E3E">
              <w:t>the number of questions asked during the semester).</w:t>
            </w:r>
          </w:p>
        </w:tc>
        <w:tc>
          <w:tcPr>
            <w:tcW w:w="901" w:type="dxa"/>
          </w:tcPr>
          <w:p w14:paraId="7C64AA43" w14:textId="4E30C791" w:rsidR="00045F43" w:rsidRPr="00112E3E" w:rsidRDefault="00045F43" w:rsidP="005C5B49">
            <w:r w:rsidRPr="00112E3E">
              <w:t>2</w:t>
            </w:r>
            <w:r w:rsidR="00D315C8" w:rsidRPr="00112E3E">
              <w:t>0</w:t>
            </w:r>
            <w:r w:rsidRPr="00112E3E">
              <w:t>%</w:t>
            </w:r>
          </w:p>
        </w:tc>
      </w:tr>
      <w:tr w:rsidR="00112E3E" w:rsidRPr="00112E3E" w14:paraId="186254C7" w14:textId="77777777" w:rsidTr="005C5B49">
        <w:tc>
          <w:tcPr>
            <w:tcW w:w="1427" w:type="dxa"/>
          </w:tcPr>
          <w:p w14:paraId="2EA4D7F9" w14:textId="3B1B95CD" w:rsidR="00045F43" w:rsidRPr="00112E3E" w:rsidRDefault="00045F43" w:rsidP="005C5B49">
            <w:r w:rsidRPr="00112E3E">
              <w:t>Quizzes</w:t>
            </w:r>
          </w:p>
        </w:tc>
        <w:tc>
          <w:tcPr>
            <w:tcW w:w="7022" w:type="dxa"/>
          </w:tcPr>
          <w:p w14:paraId="4F2F59C3" w14:textId="77777777" w:rsidR="00045F43" w:rsidRPr="00112E3E" w:rsidRDefault="003140D5" w:rsidP="00045F43">
            <w:pPr>
              <w:pStyle w:val="ListParagraph"/>
              <w:numPr>
                <w:ilvl w:val="0"/>
                <w:numId w:val="25"/>
              </w:numPr>
            </w:pPr>
            <w:r w:rsidRPr="00112E3E">
              <w:t>May an announced or unannounced.</w:t>
            </w:r>
          </w:p>
          <w:p w14:paraId="47CE8282" w14:textId="77777777" w:rsidR="003140D5" w:rsidRPr="00112E3E" w:rsidRDefault="003140D5" w:rsidP="00045F43">
            <w:pPr>
              <w:pStyle w:val="ListParagraph"/>
              <w:numPr>
                <w:ilvl w:val="0"/>
                <w:numId w:val="25"/>
              </w:numPr>
            </w:pPr>
            <w:r w:rsidRPr="00112E3E">
              <w:t xml:space="preserve">Completely </w:t>
            </w:r>
            <w:r w:rsidR="00F93665" w:rsidRPr="00112E3E">
              <w:t>open note</w:t>
            </w:r>
            <w:r w:rsidRPr="00112E3E">
              <w:t xml:space="preserve">, but unless otherwise noted, </w:t>
            </w:r>
            <w:r w:rsidR="00E874D1" w:rsidRPr="00112E3E">
              <w:t>no collaboration is allowed.</w:t>
            </w:r>
          </w:p>
          <w:p w14:paraId="72761625" w14:textId="553A5A18" w:rsidR="007D162D" w:rsidRPr="00112E3E" w:rsidRDefault="007D162D" w:rsidP="00045F43">
            <w:pPr>
              <w:pStyle w:val="ListParagraph"/>
              <w:numPr>
                <w:ilvl w:val="0"/>
                <w:numId w:val="25"/>
              </w:numPr>
            </w:pPr>
            <w:r w:rsidRPr="00112E3E">
              <w:t>Tentatively, 5 will be given.</w:t>
            </w:r>
          </w:p>
          <w:p w14:paraId="25349A25" w14:textId="0D76B4A8" w:rsidR="009B7B33" w:rsidRPr="00112E3E" w:rsidRDefault="00940EE6" w:rsidP="00045F43">
            <w:pPr>
              <w:pStyle w:val="ListParagraph"/>
              <w:numPr>
                <w:ilvl w:val="0"/>
                <w:numId w:val="25"/>
              </w:numPr>
            </w:pPr>
            <w:r w:rsidRPr="00112E3E">
              <w:t>Lowest score will be dropped.</w:t>
            </w:r>
          </w:p>
        </w:tc>
        <w:tc>
          <w:tcPr>
            <w:tcW w:w="901" w:type="dxa"/>
          </w:tcPr>
          <w:p w14:paraId="6E0A3363" w14:textId="3A15FE03" w:rsidR="00045F43" w:rsidRPr="00112E3E" w:rsidRDefault="00BA6AF3" w:rsidP="005C5B49">
            <w:r w:rsidRPr="00112E3E">
              <w:t>20</w:t>
            </w:r>
            <w:r w:rsidR="00045F43" w:rsidRPr="00112E3E">
              <w:t>%</w:t>
            </w:r>
          </w:p>
        </w:tc>
      </w:tr>
      <w:tr w:rsidR="00112E3E" w:rsidRPr="00112E3E" w14:paraId="44F55BA9" w14:textId="77777777" w:rsidTr="005C5B49">
        <w:tc>
          <w:tcPr>
            <w:tcW w:w="1427" w:type="dxa"/>
          </w:tcPr>
          <w:p w14:paraId="0F5B1ADB" w14:textId="28FF452F" w:rsidR="00045F43" w:rsidRPr="00112E3E" w:rsidRDefault="00940EE6" w:rsidP="005C5B49">
            <w:r w:rsidRPr="00112E3E">
              <w:t>Exams</w:t>
            </w:r>
          </w:p>
        </w:tc>
        <w:tc>
          <w:tcPr>
            <w:tcW w:w="7022" w:type="dxa"/>
          </w:tcPr>
          <w:p w14:paraId="18910AC1" w14:textId="77777777" w:rsidR="00045F43" w:rsidRPr="00112E3E" w:rsidRDefault="00A8549C" w:rsidP="00E5025D">
            <w:pPr>
              <w:pStyle w:val="ListParagraph"/>
              <w:numPr>
                <w:ilvl w:val="0"/>
                <w:numId w:val="25"/>
              </w:numPr>
            </w:pPr>
            <w:r w:rsidRPr="00112E3E">
              <w:t>Two Exams total. One exam covering Chapters 1-5, one covering Chapters 6-9</w:t>
            </w:r>
            <w:r w:rsidR="00F0181C" w:rsidRPr="00112E3E">
              <w:t>.</w:t>
            </w:r>
          </w:p>
          <w:p w14:paraId="38E4C508" w14:textId="77777777" w:rsidR="00E5025D" w:rsidRPr="00112E3E" w:rsidRDefault="00E5025D" w:rsidP="00E5025D">
            <w:pPr>
              <w:pStyle w:val="ListParagraph"/>
              <w:numPr>
                <w:ilvl w:val="1"/>
                <w:numId w:val="25"/>
              </w:numPr>
            </w:pPr>
            <w:r w:rsidRPr="00112E3E">
              <w:t>Graded 100% for accuracy.</w:t>
            </w:r>
          </w:p>
          <w:p w14:paraId="3B6784CB" w14:textId="77777777" w:rsidR="00E5025D" w:rsidRPr="00112E3E" w:rsidRDefault="00E5025D" w:rsidP="00E5025D">
            <w:pPr>
              <w:pStyle w:val="ListParagraph"/>
              <w:numPr>
                <w:ilvl w:val="1"/>
                <w:numId w:val="25"/>
              </w:numPr>
            </w:pPr>
            <w:r w:rsidRPr="00112E3E">
              <w:t>One single sheet of paper (standard sized printer paper, 8.5” x 11” or smaller), front and back, handwritten only, may be brought to each exam. No access to the internet</w:t>
            </w:r>
            <w:proofErr w:type="gramStart"/>
            <w:r w:rsidRPr="00112E3E">
              <w:t>, the textbook</w:t>
            </w:r>
            <w:proofErr w:type="gramEnd"/>
            <w:r w:rsidRPr="00112E3E">
              <w:t>, or other notes are allowed. No collaboration with others is permitted.</w:t>
            </w:r>
          </w:p>
          <w:p w14:paraId="0D5E4521" w14:textId="77777777" w:rsidR="00E5025D" w:rsidRPr="00112E3E" w:rsidRDefault="00E5025D" w:rsidP="00E5025D">
            <w:pPr>
              <w:pStyle w:val="ListParagraph"/>
              <w:numPr>
                <w:ilvl w:val="1"/>
                <w:numId w:val="25"/>
              </w:numPr>
            </w:pPr>
            <w:r w:rsidRPr="00112E3E">
              <w:lastRenderedPageBreak/>
              <w:t>If statistical tables are needed, the instructor will provide them.</w:t>
            </w:r>
          </w:p>
          <w:p w14:paraId="748EAD3F" w14:textId="77777777" w:rsidR="00E5025D" w:rsidRPr="00112E3E" w:rsidRDefault="00E5025D" w:rsidP="00E5025D">
            <w:pPr>
              <w:pStyle w:val="ListParagraph"/>
              <w:numPr>
                <w:ilvl w:val="1"/>
                <w:numId w:val="25"/>
              </w:numPr>
            </w:pPr>
            <w:r w:rsidRPr="00112E3E">
              <w:t>In general, please arrive at least 5 minutes early so that everyone can receive the full time allotted for the exam.</w:t>
            </w:r>
          </w:p>
          <w:p w14:paraId="209934D0" w14:textId="77777777" w:rsidR="00E5025D" w:rsidRPr="00112E3E" w:rsidRDefault="00E5025D" w:rsidP="00E5025D">
            <w:pPr>
              <w:pStyle w:val="ListParagraph"/>
              <w:numPr>
                <w:ilvl w:val="1"/>
                <w:numId w:val="25"/>
              </w:numPr>
            </w:pPr>
            <w:r w:rsidRPr="00112E3E">
              <w:t>Cell phones should be turned off and out of sight (in a backpack, purse, bag, etc.). Nothing should be on the desk other than the exam, note sheet, writing utensil, and a calculator.</w:t>
            </w:r>
          </w:p>
          <w:p w14:paraId="7436F89E" w14:textId="0E904D5F" w:rsidR="00F0181C" w:rsidRPr="00112E3E" w:rsidRDefault="00E5025D" w:rsidP="00E5025D">
            <w:pPr>
              <w:pStyle w:val="ListParagraph"/>
              <w:numPr>
                <w:ilvl w:val="1"/>
                <w:numId w:val="25"/>
              </w:numPr>
            </w:pPr>
            <w:r w:rsidRPr="00112E3E">
              <w:t>A TI-84 calculator or below is allowed. All other calculators are subject to approval by the instructor.</w:t>
            </w:r>
          </w:p>
        </w:tc>
        <w:tc>
          <w:tcPr>
            <w:tcW w:w="901" w:type="dxa"/>
          </w:tcPr>
          <w:p w14:paraId="7BECC2AD" w14:textId="07B8BF85" w:rsidR="00045F43" w:rsidRPr="00112E3E" w:rsidRDefault="00FB1BC0" w:rsidP="005C5B49">
            <w:r w:rsidRPr="00112E3E">
              <w:lastRenderedPageBreak/>
              <w:t>4</w:t>
            </w:r>
            <w:r w:rsidR="00045F43" w:rsidRPr="00112E3E">
              <w:t>0%</w:t>
            </w:r>
          </w:p>
        </w:tc>
      </w:tr>
      <w:tr w:rsidR="00045F43" w:rsidRPr="00112E3E" w14:paraId="4DF905A1" w14:textId="77777777" w:rsidTr="005C5B49">
        <w:tc>
          <w:tcPr>
            <w:tcW w:w="1427" w:type="dxa"/>
          </w:tcPr>
          <w:p w14:paraId="13CA4321" w14:textId="4FC4AC0E" w:rsidR="00045F43" w:rsidRPr="00112E3E" w:rsidRDefault="00940EE6" w:rsidP="005C5B49">
            <w:r w:rsidRPr="00112E3E">
              <w:t>Final Project</w:t>
            </w:r>
          </w:p>
        </w:tc>
        <w:tc>
          <w:tcPr>
            <w:tcW w:w="7022" w:type="dxa"/>
          </w:tcPr>
          <w:p w14:paraId="4E4B5552" w14:textId="77777777" w:rsidR="00045F43" w:rsidRPr="00112E3E" w:rsidRDefault="007470B1" w:rsidP="00045F43">
            <w:pPr>
              <w:pStyle w:val="ListParagraph"/>
              <w:numPr>
                <w:ilvl w:val="0"/>
                <w:numId w:val="27"/>
              </w:numPr>
            </w:pPr>
            <w:r w:rsidRPr="00112E3E">
              <w:t>Projects will be done individually.</w:t>
            </w:r>
          </w:p>
          <w:p w14:paraId="3539EAE5" w14:textId="77777777" w:rsidR="003D29B9" w:rsidRPr="00112E3E" w:rsidRDefault="003D29B9" w:rsidP="00045F43">
            <w:pPr>
              <w:pStyle w:val="ListParagraph"/>
              <w:numPr>
                <w:ilvl w:val="0"/>
                <w:numId w:val="27"/>
              </w:numPr>
            </w:pPr>
            <w:r w:rsidRPr="00112E3E">
              <w:t xml:space="preserve">More details will be provided later, but students will find a data source and use software </w:t>
            </w:r>
            <w:r w:rsidR="00574917" w:rsidRPr="00112E3E">
              <w:t>to conduct descriptive statistics and inferential statistics.</w:t>
            </w:r>
          </w:p>
          <w:p w14:paraId="614167DF" w14:textId="77777777" w:rsidR="00574917" w:rsidRPr="00112E3E" w:rsidRDefault="00574917" w:rsidP="00045F43">
            <w:pPr>
              <w:pStyle w:val="ListParagraph"/>
              <w:numPr>
                <w:ilvl w:val="0"/>
                <w:numId w:val="27"/>
              </w:numPr>
            </w:pPr>
            <w:r w:rsidRPr="00112E3E">
              <w:t>Collaboration is allowed, but each student should produce their own work.</w:t>
            </w:r>
          </w:p>
          <w:p w14:paraId="0E6330D4" w14:textId="77777777" w:rsidR="00574917" w:rsidRPr="00112E3E" w:rsidRDefault="00355CF9" w:rsidP="00045F43">
            <w:pPr>
              <w:pStyle w:val="ListParagraph"/>
              <w:numPr>
                <w:ilvl w:val="0"/>
                <w:numId w:val="27"/>
              </w:numPr>
            </w:pPr>
            <w:r w:rsidRPr="00112E3E">
              <w:t>Will consist of 3 parts: Project Checkpoint (5%), Project Report (10%), and Project Presentation (5%).</w:t>
            </w:r>
          </w:p>
          <w:p w14:paraId="2DD93DB5" w14:textId="77777777" w:rsidR="00355CF9" w:rsidRPr="00112E3E" w:rsidRDefault="00FA3EDE" w:rsidP="00FA3EDE">
            <w:pPr>
              <w:pStyle w:val="ListParagraph"/>
              <w:numPr>
                <w:ilvl w:val="1"/>
                <w:numId w:val="27"/>
              </w:numPr>
            </w:pPr>
            <w:r w:rsidRPr="00112E3E">
              <w:t>Project checkpoint will involve students finding their data and providing the description of the dataset and the goal of the overall analysis.</w:t>
            </w:r>
          </w:p>
          <w:p w14:paraId="59CD8FB7" w14:textId="77777777" w:rsidR="00FA3EDE" w:rsidRPr="00112E3E" w:rsidRDefault="00FA3EDE" w:rsidP="00FA3EDE">
            <w:pPr>
              <w:pStyle w:val="ListParagraph"/>
              <w:numPr>
                <w:ilvl w:val="1"/>
                <w:numId w:val="27"/>
              </w:numPr>
            </w:pPr>
            <w:r w:rsidRPr="00112E3E">
              <w:t xml:space="preserve">Project </w:t>
            </w:r>
            <w:r w:rsidR="000B7980" w:rsidRPr="00112E3E">
              <w:t>report will be a short report (3-6 pages) describing the results of the analysis.</w:t>
            </w:r>
          </w:p>
          <w:p w14:paraId="6C2831EC" w14:textId="74CE70F3" w:rsidR="000B7980" w:rsidRPr="00112E3E" w:rsidRDefault="000B7980" w:rsidP="00FA3EDE">
            <w:pPr>
              <w:pStyle w:val="ListParagraph"/>
              <w:numPr>
                <w:ilvl w:val="1"/>
                <w:numId w:val="27"/>
              </w:numPr>
            </w:pPr>
            <w:r w:rsidRPr="00112E3E">
              <w:t>Students will summarize their results in a short presentation (5</w:t>
            </w:r>
            <w:r w:rsidR="003A0312" w:rsidRPr="00112E3E">
              <w:t xml:space="preserve"> </w:t>
            </w:r>
            <w:r w:rsidRPr="00112E3E">
              <w:t>minutes) during the final exam period.</w:t>
            </w:r>
          </w:p>
        </w:tc>
        <w:tc>
          <w:tcPr>
            <w:tcW w:w="901" w:type="dxa"/>
          </w:tcPr>
          <w:p w14:paraId="5D101B6D" w14:textId="44500DAB" w:rsidR="00045F43" w:rsidRPr="00112E3E" w:rsidRDefault="00FB1BC0" w:rsidP="005C5B49">
            <w:r w:rsidRPr="00112E3E">
              <w:t>2</w:t>
            </w:r>
            <w:r w:rsidR="00470553" w:rsidRPr="00112E3E">
              <w:t>0</w:t>
            </w:r>
            <w:r w:rsidR="00045F43" w:rsidRPr="00112E3E">
              <w:t>%</w:t>
            </w:r>
          </w:p>
        </w:tc>
      </w:tr>
    </w:tbl>
    <w:p w14:paraId="56363F71" w14:textId="77777777" w:rsidR="00D75D3E" w:rsidRPr="00112E3E" w:rsidRDefault="00D75D3E" w:rsidP="008F1801">
      <w:pPr>
        <w:pStyle w:val="Heading3"/>
      </w:pPr>
    </w:p>
    <w:p w14:paraId="39B8138B" w14:textId="77777777" w:rsidR="00D75D3E" w:rsidRPr="00112E3E" w:rsidRDefault="00D75D3E" w:rsidP="00D75D3E">
      <w:r w:rsidRPr="00112E3E">
        <w:t>Academic Integrity/Breaking of Rules</w:t>
      </w:r>
    </w:p>
    <w:p w14:paraId="7F628C0F" w14:textId="77777777" w:rsidR="00D75D3E" w:rsidRPr="00112E3E" w:rsidRDefault="00D75D3E" w:rsidP="00D75D3E">
      <w:pPr>
        <w:pStyle w:val="ListParagraph"/>
        <w:numPr>
          <w:ilvl w:val="0"/>
          <w:numId w:val="29"/>
        </w:numPr>
      </w:pPr>
      <w:r w:rsidRPr="00112E3E">
        <w:t>Quizzes</w:t>
      </w:r>
    </w:p>
    <w:p w14:paraId="02A42326" w14:textId="77777777" w:rsidR="00D75D3E" w:rsidRPr="00112E3E" w:rsidRDefault="00D75D3E" w:rsidP="00D75D3E">
      <w:pPr>
        <w:pStyle w:val="ListParagraph"/>
        <w:numPr>
          <w:ilvl w:val="1"/>
          <w:numId w:val="29"/>
        </w:numPr>
      </w:pPr>
      <w:r w:rsidRPr="00112E3E">
        <w:t>If you are caught breaking any of the rules above, some potential consequences (depending on the severity of the situation) could be:</w:t>
      </w:r>
    </w:p>
    <w:p w14:paraId="6DE51A7B" w14:textId="77777777" w:rsidR="00D75D3E" w:rsidRPr="00112E3E" w:rsidRDefault="00D75D3E" w:rsidP="00D75D3E">
      <w:pPr>
        <w:pStyle w:val="ListParagraph"/>
        <w:numPr>
          <w:ilvl w:val="2"/>
          <w:numId w:val="29"/>
        </w:numPr>
      </w:pPr>
      <w:r w:rsidRPr="00112E3E">
        <w:t>Receiving an un-droppable 0 for the quiz.</w:t>
      </w:r>
    </w:p>
    <w:p w14:paraId="0935CAF0" w14:textId="77777777" w:rsidR="00D75D3E" w:rsidRPr="00112E3E" w:rsidRDefault="00D75D3E" w:rsidP="00D75D3E">
      <w:pPr>
        <w:pStyle w:val="ListParagraph"/>
        <w:numPr>
          <w:ilvl w:val="2"/>
          <w:numId w:val="29"/>
        </w:numPr>
      </w:pPr>
      <w:r w:rsidRPr="00112E3E">
        <w:t>Receiving a 0% for the entire quiz weight.</w:t>
      </w:r>
    </w:p>
    <w:p w14:paraId="6FB7131B" w14:textId="77777777" w:rsidR="00D75D3E" w:rsidRPr="00112E3E" w:rsidRDefault="00D75D3E" w:rsidP="00D75D3E">
      <w:pPr>
        <w:pStyle w:val="ListParagraph"/>
        <w:numPr>
          <w:ilvl w:val="2"/>
          <w:numId w:val="29"/>
        </w:numPr>
      </w:pPr>
      <w:r w:rsidRPr="00112E3E">
        <w:t>Getting reported to the Office of Student Conduct and Academic Integrity.</w:t>
      </w:r>
    </w:p>
    <w:p w14:paraId="5D64DC4E" w14:textId="77777777" w:rsidR="00D75D3E" w:rsidRPr="00112E3E" w:rsidRDefault="00D75D3E" w:rsidP="00D75D3E">
      <w:pPr>
        <w:pStyle w:val="ListParagraph"/>
        <w:numPr>
          <w:ilvl w:val="0"/>
          <w:numId w:val="29"/>
        </w:numPr>
      </w:pPr>
      <w:r w:rsidRPr="00112E3E">
        <w:t>Exams</w:t>
      </w:r>
    </w:p>
    <w:p w14:paraId="016492F4" w14:textId="77777777" w:rsidR="00D75D3E" w:rsidRPr="00112E3E" w:rsidRDefault="00D75D3E" w:rsidP="00D75D3E">
      <w:pPr>
        <w:pStyle w:val="ListParagraph"/>
        <w:numPr>
          <w:ilvl w:val="1"/>
          <w:numId w:val="29"/>
        </w:numPr>
      </w:pPr>
      <w:r w:rsidRPr="00112E3E">
        <w:t>If you are caught breaking any of the rules above, some potential consequences (depending on the severity of the situation) could be:</w:t>
      </w:r>
    </w:p>
    <w:p w14:paraId="0A663C5D" w14:textId="77777777" w:rsidR="00D75D3E" w:rsidRPr="00112E3E" w:rsidRDefault="00D75D3E" w:rsidP="00D75D3E">
      <w:pPr>
        <w:pStyle w:val="ListParagraph"/>
        <w:numPr>
          <w:ilvl w:val="2"/>
          <w:numId w:val="29"/>
        </w:numPr>
      </w:pPr>
      <w:r w:rsidRPr="00112E3E">
        <w:t>Receiving a 0 for the exam.</w:t>
      </w:r>
    </w:p>
    <w:p w14:paraId="0F26653A" w14:textId="77777777" w:rsidR="00D75D3E" w:rsidRPr="00112E3E" w:rsidRDefault="00D75D3E" w:rsidP="00D75D3E">
      <w:pPr>
        <w:pStyle w:val="ListParagraph"/>
        <w:numPr>
          <w:ilvl w:val="2"/>
          <w:numId w:val="29"/>
        </w:numPr>
      </w:pPr>
      <w:r w:rsidRPr="00112E3E">
        <w:t>Receiving an F for the class.</w:t>
      </w:r>
    </w:p>
    <w:p w14:paraId="4F060BD8" w14:textId="77777777" w:rsidR="00D75D3E" w:rsidRPr="00112E3E" w:rsidRDefault="00D75D3E" w:rsidP="00D75D3E">
      <w:pPr>
        <w:pStyle w:val="ListParagraph"/>
        <w:numPr>
          <w:ilvl w:val="2"/>
          <w:numId w:val="29"/>
        </w:numPr>
      </w:pPr>
      <w:r w:rsidRPr="00112E3E">
        <w:t>Getting reported to the Office of Student Conduct and Academic Integrity.</w:t>
      </w:r>
    </w:p>
    <w:p w14:paraId="5B35BF19" w14:textId="7314CB5A" w:rsidR="000F495A" w:rsidRPr="00112E3E" w:rsidRDefault="000F495A" w:rsidP="000F495A">
      <w:pPr>
        <w:pStyle w:val="ListParagraph"/>
        <w:numPr>
          <w:ilvl w:val="0"/>
          <w:numId w:val="29"/>
        </w:numPr>
      </w:pPr>
      <w:r w:rsidRPr="00112E3E">
        <w:t>Project</w:t>
      </w:r>
    </w:p>
    <w:p w14:paraId="11064428" w14:textId="77777777" w:rsidR="000F495A" w:rsidRPr="00112E3E" w:rsidRDefault="000F495A" w:rsidP="000F495A">
      <w:pPr>
        <w:pStyle w:val="ListParagraph"/>
        <w:numPr>
          <w:ilvl w:val="1"/>
          <w:numId w:val="29"/>
        </w:numPr>
      </w:pPr>
      <w:r w:rsidRPr="00112E3E">
        <w:t>If you are caught breaking any of the rules above, some potential consequences (depending on the severity of the situation) could be:</w:t>
      </w:r>
    </w:p>
    <w:p w14:paraId="38717452" w14:textId="79416754" w:rsidR="000F495A" w:rsidRPr="00112E3E" w:rsidRDefault="000F495A" w:rsidP="000F495A">
      <w:pPr>
        <w:pStyle w:val="ListParagraph"/>
        <w:numPr>
          <w:ilvl w:val="2"/>
          <w:numId w:val="29"/>
        </w:numPr>
      </w:pPr>
      <w:r w:rsidRPr="00112E3E">
        <w:t>Receiving a 0 for the entire project.</w:t>
      </w:r>
    </w:p>
    <w:p w14:paraId="5703FDE0" w14:textId="77777777" w:rsidR="004C256E" w:rsidRPr="00112E3E" w:rsidRDefault="004C256E" w:rsidP="004C256E">
      <w:pPr>
        <w:pStyle w:val="ListParagraph"/>
        <w:numPr>
          <w:ilvl w:val="2"/>
          <w:numId w:val="29"/>
        </w:numPr>
      </w:pPr>
      <w:r w:rsidRPr="00112E3E">
        <w:t>Receiving an F for the class.</w:t>
      </w:r>
    </w:p>
    <w:p w14:paraId="49DF27CA" w14:textId="061BD9DA" w:rsidR="000F495A" w:rsidRPr="00112E3E" w:rsidRDefault="004C256E" w:rsidP="004C256E">
      <w:pPr>
        <w:pStyle w:val="ListParagraph"/>
        <w:numPr>
          <w:ilvl w:val="2"/>
          <w:numId w:val="29"/>
        </w:numPr>
      </w:pPr>
      <w:r w:rsidRPr="00112E3E">
        <w:t>Getting reported to the Office of Student Conduct and Academic Integrity.</w:t>
      </w:r>
    </w:p>
    <w:p w14:paraId="1F27175D" w14:textId="77777777" w:rsidR="00D75D3E" w:rsidRPr="00112E3E" w:rsidRDefault="00D75D3E" w:rsidP="00D75D3E"/>
    <w:p w14:paraId="76945714" w14:textId="77777777" w:rsidR="004C256E" w:rsidRPr="00112E3E" w:rsidRDefault="004C256E" w:rsidP="00D75D3E"/>
    <w:p w14:paraId="56B28864" w14:textId="77777777" w:rsidR="004C256E" w:rsidRPr="00112E3E" w:rsidRDefault="004C256E" w:rsidP="00D75D3E"/>
    <w:p w14:paraId="727F7BA3" w14:textId="77777777" w:rsidR="004C256E" w:rsidRPr="00112E3E" w:rsidRDefault="004C256E" w:rsidP="00D75D3E"/>
    <w:p w14:paraId="0E08D447" w14:textId="77777777" w:rsidR="00123D73" w:rsidRPr="00112E3E" w:rsidRDefault="00123D73" w:rsidP="00123D73">
      <w:pPr>
        <w:pStyle w:val="Heading3"/>
      </w:pPr>
      <w:r w:rsidRPr="00112E3E">
        <w:lastRenderedPageBreak/>
        <w:t>Missing a Quiz/Exam</w:t>
      </w:r>
    </w:p>
    <w:p w14:paraId="03C45F9E" w14:textId="77777777" w:rsidR="00123D73" w:rsidRPr="00112E3E" w:rsidRDefault="00123D73" w:rsidP="00123D73"/>
    <w:p w14:paraId="1F94F03D" w14:textId="77777777" w:rsidR="00123D73" w:rsidRPr="00112E3E" w:rsidRDefault="00123D73" w:rsidP="00123D73">
      <w:r w:rsidRPr="00112E3E">
        <w:t xml:space="preserve">If you are expected to miss a class, please let me know as soon as possible. Since quizzes may be unannounced, please indicate to me via email (or </w:t>
      </w:r>
      <w:proofErr w:type="spellStart"/>
      <w:r w:rsidRPr="00112E3E">
        <w:t>Webcourses</w:t>
      </w:r>
      <w:proofErr w:type="spellEnd"/>
      <w:r w:rsidRPr="00112E3E">
        <w:t xml:space="preserve">) if you plan on missing a class at least 24 hours in advance, unless the emergency happens within 24 hours of the class. </w:t>
      </w:r>
    </w:p>
    <w:p w14:paraId="2FD124B6" w14:textId="77777777" w:rsidR="00123D73" w:rsidRPr="00112E3E" w:rsidRDefault="00123D73" w:rsidP="00123D73">
      <w:pPr>
        <w:pStyle w:val="ListParagraph"/>
        <w:numPr>
          <w:ilvl w:val="0"/>
          <w:numId w:val="30"/>
        </w:numPr>
      </w:pPr>
      <w:r w:rsidRPr="00112E3E">
        <w:t>A documented excuse allows the student to make-up a quiz/exam, provided the documentation is provided in a timely manner.</w:t>
      </w:r>
    </w:p>
    <w:p w14:paraId="057A17B6" w14:textId="77777777" w:rsidR="00123D73" w:rsidRPr="00112E3E" w:rsidRDefault="00123D73" w:rsidP="00123D73">
      <w:pPr>
        <w:pStyle w:val="ListParagraph"/>
        <w:numPr>
          <w:ilvl w:val="0"/>
          <w:numId w:val="30"/>
        </w:numPr>
      </w:pPr>
      <w:r w:rsidRPr="00112E3E">
        <w:t>It is up to the discretion of the instructor whether an unexcused absence can be used to make up a quiz or exam.</w:t>
      </w:r>
    </w:p>
    <w:p w14:paraId="37EC606F" w14:textId="77777777" w:rsidR="00123D73" w:rsidRPr="00112E3E" w:rsidRDefault="00123D73" w:rsidP="00123D73">
      <w:r w:rsidRPr="00112E3E">
        <w:t>The following constitutes an excused absence:</w:t>
      </w:r>
    </w:p>
    <w:p w14:paraId="023C4876" w14:textId="77777777" w:rsidR="00123D73" w:rsidRPr="00112E3E" w:rsidRDefault="00123D73" w:rsidP="00123D73">
      <w:pPr>
        <w:pStyle w:val="ListParagraph"/>
        <w:numPr>
          <w:ilvl w:val="0"/>
          <w:numId w:val="31"/>
        </w:numPr>
      </w:pPr>
      <w:r w:rsidRPr="00112E3E">
        <w:t xml:space="preserve">Illness </w:t>
      </w:r>
    </w:p>
    <w:p w14:paraId="5DB48AF1" w14:textId="77777777" w:rsidR="00123D73" w:rsidRPr="00112E3E" w:rsidRDefault="00123D73" w:rsidP="00123D73">
      <w:pPr>
        <w:pStyle w:val="ListParagraph"/>
        <w:numPr>
          <w:ilvl w:val="0"/>
          <w:numId w:val="31"/>
        </w:numPr>
      </w:pPr>
      <w:r w:rsidRPr="00112E3E">
        <w:t>Family Emergency (death of an immediate family member)</w:t>
      </w:r>
    </w:p>
    <w:p w14:paraId="7243229B" w14:textId="77777777" w:rsidR="00123D73" w:rsidRPr="00112E3E" w:rsidRDefault="00123D73" w:rsidP="00123D73">
      <w:pPr>
        <w:pStyle w:val="ListParagraph"/>
        <w:numPr>
          <w:ilvl w:val="0"/>
          <w:numId w:val="31"/>
        </w:numPr>
      </w:pPr>
      <w:r w:rsidRPr="00112E3E">
        <w:t>Personal Emergency (such as a car accident)</w:t>
      </w:r>
    </w:p>
    <w:p w14:paraId="14938A19" w14:textId="77777777" w:rsidR="00123D73" w:rsidRPr="00112E3E" w:rsidRDefault="00123D73" w:rsidP="00123D73">
      <w:pPr>
        <w:pStyle w:val="ListParagraph"/>
        <w:numPr>
          <w:ilvl w:val="0"/>
          <w:numId w:val="31"/>
        </w:numPr>
      </w:pPr>
      <w:r w:rsidRPr="00112E3E">
        <w:t>Religious Observance (see below)</w:t>
      </w:r>
    </w:p>
    <w:p w14:paraId="7B25A93C" w14:textId="77777777" w:rsidR="00123D73" w:rsidRPr="00112E3E" w:rsidRDefault="00123D73" w:rsidP="00123D73">
      <w:pPr>
        <w:pStyle w:val="ListParagraph"/>
        <w:numPr>
          <w:ilvl w:val="0"/>
          <w:numId w:val="31"/>
        </w:numPr>
      </w:pPr>
      <w:r w:rsidRPr="00112E3E">
        <w:t>Military Obligations</w:t>
      </w:r>
    </w:p>
    <w:p w14:paraId="6EDA5FED" w14:textId="77777777" w:rsidR="00123D73" w:rsidRPr="00112E3E" w:rsidRDefault="00123D73" w:rsidP="00123D73">
      <w:pPr>
        <w:pStyle w:val="ListParagraph"/>
        <w:numPr>
          <w:ilvl w:val="0"/>
          <w:numId w:val="31"/>
        </w:numPr>
      </w:pPr>
      <w:r w:rsidRPr="00112E3E">
        <w:t>University Activities (see below)</w:t>
      </w:r>
    </w:p>
    <w:p w14:paraId="4A9EEE20" w14:textId="77777777" w:rsidR="00123D73" w:rsidRPr="00112E3E" w:rsidRDefault="00123D73" w:rsidP="00123D73">
      <w:pPr>
        <w:pStyle w:val="ListParagraph"/>
        <w:numPr>
          <w:ilvl w:val="0"/>
          <w:numId w:val="31"/>
        </w:numPr>
      </w:pPr>
      <w:r w:rsidRPr="00112E3E">
        <w:t>Severe Weather Conditions</w:t>
      </w:r>
    </w:p>
    <w:p w14:paraId="4E22122C" w14:textId="77777777" w:rsidR="00123D73" w:rsidRPr="00112E3E" w:rsidRDefault="00123D73" w:rsidP="00123D73">
      <w:r w:rsidRPr="00112E3E">
        <w:t>If a student has an excused absence or an accepted unexcused absence, the quiz or exam may be made-up.</w:t>
      </w:r>
    </w:p>
    <w:p w14:paraId="45AC13D0" w14:textId="77777777" w:rsidR="008F1801" w:rsidRPr="00112E3E" w:rsidRDefault="008F1801" w:rsidP="008F1801"/>
    <w:p w14:paraId="21878413" w14:textId="77777777" w:rsidR="008F1801" w:rsidRPr="00112E3E" w:rsidRDefault="008F1801" w:rsidP="008F1801"/>
    <w:p w14:paraId="66E29EF2" w14:textId="77777777" w:rsidR="008F1801" w:rsidRPr="00112E3E" w:rsidRDefault="008F1801" w:rsidP="008F1801">
      <w:pPr>
        <w:pStyle w:val="Heading3"/>
      </w:pPr>
      <w:r w:rsidRPr="00112E3E">
        <w:t>Attendance/Participation</w:t>
      </w:r>
    </w:p>
    <w:p w14:paraId="1EF8A626" w14:textId="77777777" w:rsidR="008F1801" w:rsidRPr="00112E3E" w:rsidRDefault="008F1801" w:rsidP="008F1801"/>
    <w:p w14:paraId="19D3E048" w14:textId="05752D12" w:rsidR="008F1801" w:rsidRPr="00112E3E" w:rsidRDefault="002B4379" w:rsidP="00DF1DA7">
      <w:r w:rsidRPr="00112E3E">
        <w:t xml:space="preserve">Students are expected to come to every class with the homework done. </w:t>
      </w:r>
      <w:r w:rsidR="000A1E3C" w:rsidRPr="00112E3E">
        <w:t>Activities will be done in class</w:t>
      </w:r>
      <w:r w:rsidR="00354AFF" w:rsidRPr="00112E3E">
        <w:t>, and students should participate in these activities.</w:t>
      </w:r>
    </w:p>
    <w:p w14:paraId="6B7D2017" w14:textId="77777777" w:rsidR="00160C93" w:rsidRDefault="00160C93" w:rsidP="00160C93"/>
    <w:p w14:paraId="04A9323B" w14:textId="77777777" w:rsidR="003B5099" w:rsidRDefault="003B5099" w:rsidP="003B5099">
      <w:pPr>
        <w:pStyle w:val="Heading3"/>
      </w:pPr>
      <w:r>
        <w:t>Important Dates</w:t>
      </w:r>
    </w:p>
    <w:p w14:paraId="69F8AF70" w14:textId="77777777" w:rsidR="003B5099" w:rsidRPr="00BF1477" w:rsidRDefault="003B5099" w:rsidP="003B5099">
      <w:pPr>
        <w:pStyle w:val="ListParagraph"/>
        <w:numPr>
          <w:ilvl w:val="0"/>
          <w:numId w:val="34"/>
        </w:numPr>
      </w:pPr>
      <w:r w:rsidRPr="00BF1477">
        <w:t xml:space="preserve">Add/Drop/Swap Deadline – August </w:t>
      </w:r>
      <w:proofErr w:type="gramStart"/>
      <w:r w:rsidRPr="00BF1477">
        <w:t>25</w:t>
      </w:r>
      <w:r w:rsidRPr="00BF1477">
        <w:rPr>
          <w:vertAlign w:val="superscript"/>
        </w:rPr>
        <w:t>th</w:t>
      </w:r>
      <w:proofErr w:type="gramEnd"/>
    </w:p>
    <w:p w14:paraId="046F49C3" w14:textId="77777777" w:rsidR="003B5099" w:rsidRPr="00BF1477" w:rsidRDefault="003B5099" w:rsidP="003B5099">
      <w:pPr>
        <w:pStyle w:val="ListParagraph"/>
        <w:numPr>
          <w:ilvl w:val="0"/>
          <w:numId w:val="34"/>
        </w:numPr>
      </w:pPr>
      <w:r w:rsidRPr="00BF1477">
        <w:t>Labor Day (No classes) – September 4</w:t>
      </w:r>
      <w:r w:rsidRPr="00BF1477">
        <w:rPr>
          <w:vertAlign w:val="superscript"/>
        </w:rPr>
        <w:t>th</w:t>
      </w:r>
      <w:r w:rsidRPr="00BF1477">
        <w:t xml:space="preserve"> </w:t>
      </w:r>
    </w:p>
    <w:p w14:paraId="3C6D6ACC" w14:textId="77777777" w:rsidR="003B5099" w:rsidRPr="00BF1477" w:rsidRDefault="003B5099" w:rsidP="003B5099">
      <w:pPr>
        <w:pStyle w:val="ListParagraph"/>
        <w:numPr>
          <w:ilvl w:val="0"/>
          <w:numId w:val="34"/>
        </w:numPr>
      </w:pPr>
      <w:r w:rsidRPr="00BF1477">
        <w:t>Withdrawal Deadline – October 27</w:t>
      </w:r>
      <w:r w:rsidRPr="00BF1477">
        <w:rPr>
          <w:vertAlign w:val="superscript"/>
        </w:rPr>
        <w:t>th</w:t>
      </w:r>
    </w:p>
    <w:p w14:paraId="4CA6ED59" w14:textId="77777777" w:rsidR="003B5099" w:rsidRPr="00BF1477" w:rsidRDefault="003B5099" w:rsidP="003B5099">
      <w:pPr>
        <w:pStyle w:val="ListParagraph"/>
        <w:numPr>
          <w:ilvl w:val="0"/>
          <w:numId w:val="34"/>
        </w:numPr>
      </w:pPr>
      <w:r w:rsidRPr="00BF1477">
        <w:t>Thanksgiving Week (No classes) – November 22</w:t>
      </w:r>
      <w:r w:rsidRPr="00BF1477">
        <w:rPr>
          <w:vertAlign w:val="superscript"/>
        </w:rPr>
        <w:t>nd</w:t>
      </w:r>
      <w:r w:rsidRPr="00BF1477">
        <w:t xml:space="preserve"> – 24</w:t>
      </w:r>
      <w:r w:rsidRPr="00BF1477">
        <w:rPr>
          <w:vertAlign w:val="superscript"/>
        </w:rPr>
        <w:t>th</w:t>
      </w:r>
      <w:r w:rsidRPr="00BF1477">
        <w:t xml:space="preserve"> </w:t>
      </w:r>
    </w:p>
    <w:p w14:paraId="612F473E" w14:textId="5A36BF27" w:rsidR="003B5099" w:rsidRDefault="003B5099" w:rsidP="003B5099">
      <w:pPr>
        <w:pStyle w:val="Heading3"/>
      </w:pPr>
      <w:r>
        <w:t>Pacing Sche</w:t>
      </w:r>
      <w:r w:rsidR="005B79B5">
        <w:t>dule</w:t>
      </w:r>
    </w:p>
    <w:p w14:paraId="79AFCEF9" w14:textId="297FDD17" w:rsidR="005B79B5" w:rsidRPr="005B79B5" w:rsidRDefault="005B79B5" w:rsidP="005B79B5">
      <w:r>
        <w:t>A pacing schedule</w:t>
      </w:r>
      <w:r w:rsidR="00F16C6A">
        <w:t xml:space="preserve"> will be uploaded to </w:t>
      </w:r>
      <w:proofErr w:type="spellStart"/>
      <w:r w:rsidR="00F16C6A">
        <w:t>webcourses</w:t>
      </w:r>
      <w:proofErr w:type="spellEnd"/>
      <w:r w:rsidR="00F16C6A">
        <w:t>.</w:t>
      </w:r>
    </w:p>
    <w:p w14:paraId="44D6EF5A" w14:textId="77777777" w:rsidR="003B5099" w:rsidRPr="00112E3E" w:rsidRDefault="003B5099" w:rsidP="00160C93"/>
    <w:p w14:paraId="7DA128FA" w14:textId="4F32D0B2" w:rsidR="00160C93" w:rsidRPr="00112E3E" w:rsidRDefault="00160C93" w:rsidP="00160C93">
      <w:pPr>
        <w:pStyle w:val="Heading3"/>
      </w:pPr>
      <w:r w:rsidRPr="00112E3E">
        <w:t>Extra Credit</w:t>
      </w:r>
    </w:p>
    <w:p w14:paraId="2AADED0B" w14:textId="77777777" w:rsidR="00160C93" w:rsidRPr="00112E3E" w:rsidRDefault="00160C93" w:rsidP="00160C93"/>
    <w:p w14:paraId="6D6B79F6" w14:textId="1163BDF2" w:rsidR="00160C93" w:rsidRDefault="009918C6" w:rsidP="00160C93">
      <w:r w:rsidRPr="00112E3E">
        <w:t>Both exams may have bonus questions</w:t>
      </w:r>
      <w:r w:rsidR="0078077D" w:rsidRPr="00112E3E">
        <w:t xml:space="preserve">, meaning that higher than </w:t>
      </w:r>
      <w:proofErr w:type="gramStart"/>
      <w:r w:rsidR="0078077D" w:rsidRPr="00112E3E">
        <w:t>a 100</w:t>
      </w:r>
      <w:proofErr w:type="gramEnd"/>
      <w:r w:rsidR="0078077D" w:rsidRPr="00112E3E">
        <w:t>% may be earned on each exam.</w:t>
      </w:r>
    </w:p>
    <w:p w14:paraId="2668B4C3" w14:textId="77777777" w:rsidR="00FE2B63" w:rsidRDefault="00FE2B63" w:rsidP="00160C93"/>
    <w:p w14:paraId="23AB0B2F" w14:textId="77777777" w:rsidR="00180628" w:rsidRDefault="00180628" w:rsidP="00180628">
      <w:pPr>
        <w:pStyle w:val="Heading3"/>
      </w:pPr>
      <w:r w:rsidRPr="00BF1477">
        <w:t>Regrades</w:t>
      </w:r>
    </w:p>
    <w:p w14:paraId="5BF2AB58" w14:textId="77777777" w:rsidR="00180628" w:rsidRPr="00180628" w:rsidRDefault="00180628" w:rsidP="00180628"/>
    <w:p w14:paraId="73D8CEB5" w14:textId="77777777" w:rsidR="00180628" w:rsidRPr="00BF1477" w:rsidRDefault="00180628" w:rsidP="00180628">
      <w:r w:rsidRPr="00BF1477">
        <w:t>Any regrad</w:t>
      </w:r>
      <w:r>
        <w:t>es</w:t>
      </w:r>
      <w:r w:rsidRPr="00BF1477">
        <w:t xml:space="preserve"> or grade complaints must be made within 48 hours of receiving the feedback.</w:t>
      </w:r>
      <w:r>
        <w:t xml:space="preserve"> Quiz and exam feedback will be handed out in-class. Homework feedback will be posted online.</w:t>
      </w:r>
      <w:r w:rsidRPr="00BF1477">
        <w:t xml:space="preserve"> If this request is not made within 48 hours, then that grade will be treated as final and cannot be changed.</w:t>
      </w:r>
    </w:p>
    <w:p w14:paraId="4DC08CD6" w14:textId="77777777" w:rsidR="00180628" w:rsidRDefault="00180628" w:rsidP="00FE2B63">
      <w:pPr>
        <w:pStyle w:val="Heading3"/>
      </w:pPr>
    </w:p>
    <w:p w14:paraId="4FD46ECA" w14:textId="77777777" w:rsidR="00180628" w:rsidRDefault="00180628" w:rsidP="00FE2B63">
      <w:pPr>
        <w:pStyle w:val="Heading3"/>
      </w:pPr>
    </w:p>
    <w:p w14:paraId="2C06A14B" w14:textId="6EE7DB49" w:rsidR="00FE2B63" w:rsidRDefault="00FE2B63" w:rsidP="00FE2B63">
      <w:pPr>
        <w:pStyle w:val="Heading3"/>
      </w:pPr>
      <w:r>
        <w:t>Communication</w:t>
      </w:r>
    </w:p>
    <w:p w14:paraId="65A2D184" w14:textId="77777777" w:rsidR="00FE2B63" w:rsidRPr="00FE2B63" w:rsidRDefault="00FE2B63" w:rsidP="00FE2B63"/>
    <w:p w14:paraId="15667345" w14:textId="77777777" w:rsidR="00FE2B63" w:rsidRDefault="00FE2B63" w:rsidP="00FE2B63">
      <w:r>
        <w:t xml:space="preserve">While I usually respond faster, please allow a minimum of 1 business day (Monday-Friday, 9am-5pm) for a response via email. Communication outside that timeframe is likely, though not guaranteed. </w:t>
      </w:r>
    </w:p>
    <w:p w14:paraId="751E71F4" w14:textId="77777777" w:rsidR="00FE2B63" w:rsidRPr="00112E3E" w:rsidRDefault="00FE2B63" w:rsidP="00160C93"/>
    <w:p w14:paraId="473FF39B" w14:textId="77777777" w:rsidR="00160C93" w:rsidRPr="00112E3E" w:rsidRDefault="00160C93" w:rsidP="00160C93"/>
    <w:p w14:paraId="292840FD" w14:textId="77777777" w:rsidR="00160C93" w:rsidRPr="00112E3E" w:rsidRDefault="00160C93" w:rsidP="00160C93">
      <w:pPr>
        <w:pStyle w:val="Heading3"/>
      </w:pPr>
      <w:r w:rsidRPr="00112E3E">
        <w:lastRenderedPageBreak/>
        <w:t>Grade Dissemination</w:t>
      </w:r>
    </w:p>
    <w:p w14:paraId="0851F8AA" w14:textId="77777777" w:rsidR="00160C93" w:rsidRPr="00112E3E" w:rsidRDefault="00160C93" w:rsidP="00160C93">
      <w:pPr>
        <w:pStyle w:val="Heading2"/>
      </w:pPr>
      <w:r w:rsidRPr="00112E3E">
        <w:t xml:space="preserve"> </w:t>
      </w:r>
    </w:p>
    <w:p w14:paraId="004FB045" w14:textId="4C39C7BF" w:rsidR="008F1801" w:rsidRPr="00112E3E" w:rsidRDefault="00160C93" w:rsidP="00160C93">
      <w:r w:rsidRPr="00112E3E">
        <w:t xml:space="preserve">To comply with the Family Educational Rights and Privacy Act (FERPA), grades must not be released to third parties, which includes posting grades by name, SSN, or UCFID. This section can indicate how you will return graded assignments to the individual student. To ensure students have prompt feedback, and knowledge of their progress, faculty members must record all grades in </w:t>
      </w:r>
      <w:proofErr w:type="spellStart"/>
      <w:r w:rsidRPr="00112E3E">
        <w:t>Webcourses@UCF</w:t>
      </w:r>
      <w:proofErr w:type="spellEnd"/>
      <w:r w:rsidRPr="00112E3E">
        <w:t xml:space="preserve"> and follow student data classification and security standards.</w:t>
      </w:r>
    </w:p>
    <w:p w14:paraId="51F808A7" w14:textId="77777777" w:rsidR="002F3830" w:rsidRPr="00112E3E" w:rsidRDefault="002F3830" w:rsidP="002F3830"/>
    <w:p w14:paraId="56F22A8B" w14:textId="66476BB6" w:rsidR="00E548B7" w:rsidRPr="00112E3E" w:rsidRDefault="00C1540F" w:rsidP="00E548B7">
      <w:pPr>
        <w:pStyle w:val="Heading2"/>
      </w:pPr>
      <w:r w:rsidRPr="00112E3E">
        <w:t>Course Materials and Resources</w:t>
      </w:r>
    </w:p>
    <w:p w14:paraId="23570624" w14:textId="77777777" w:rsidR="00E548B7" w:rsidRPr="00112E3E" w:rsidRDefault="00E548B7" w:rsidP="00E548B7"/>
    <w:p w14:paraId="54011F8C" w14:textId="5F73E155" w:rsidR="006945EA" w:rsidRPr="00112E3E" w:rsidRDefault="006945EA" w:rsidP="00E548B7">
      <w:r w:rsidRPr="00112E3E">
        <w:t xml:space="preserve">We will not be using </w:t>
      </w:r>
      <w:proofErr w:type="spellStart"/>
      <w:r w:rsidRPr="00112E3E">
        <w:t>MyLab</w:t>
      </w:r>
      <w:proofErr w:type="spellEnd"/>
      <w:r w:rsidRPr="00112E3E">
        <w:t xml:space="preserve"> for homework. However, you can receive the </w:t>
      </w:r>
      <w:proofErr w:type="spellStart"/>
      <w:r w:rsidRPr="00112E3E">
        <w:t>ebook</w:t>
      </w:r>
      <w:proofErr w:type="spellEnd"/>
      <w:r w:rsidRPr="00112E3E">
        <w:t xml:space="preserve"> using the instructions below to get the textbook for $69.99, as well as access to practice problems and exams.</w:t>
      </w:r>
      <w:r w:rsidR="00321055" w:rsidRPr="00112E3E">
        <w:t xml:space="preserve"> Homework will involve problems from the textbook, and the textbook can be rented for one semester for less than $69.99. (Note: if you plan on taking Statistical Methods II</w:t>
      </w:r>
      <w:r w:rsidR="00555DFD" w:rsidRPr="00112E3E">
        <w:t>, that course will use the same textbook).</w:t>
      </w:r>
    </w:p>
    <w:p w14:paraId="43E9A303" w14:textId="77777777" w:rsidR="006945EA" w:rsidRPr="00112E3E" w:rsidRDefault="006945EA" w:rsidP="00E548B7"/>
    <w:p w14:paraId="736414C9" w14:textId="737BC754" w:rsidR="006945EA" w:rsidRPr="00112E3E" w:rsidRDefault="006945EA" w:rsidP="006945EA">
      <w:pPr>
        <w:pStyle w:val="Heading2"/>
      </w:pPr>
      <w:proofErr w:type="spellStart"/>
      <w:r w:rsidRPr="00112E3E">
        <w:t>MyLab</w:t>
      </w:r>
      <w:proofErr w:type="spellEnd"/>
      <w:r w:rsidRPr="00112E3E">
        <w:t xml:space="preserve"> Access</w:t>
      </w:r>
    </w:p>
    <w:p w14:paraId="617E5A74" w14:textId="77777777" w:rsidR="006945EA" w:rsidRPr="00112E3E" w:rsidRDefault="006945EA" w:rsidP="006945EA">
      <w:pPr>
        <w:pStyle w:val="ListParagraph"/>
        <w:numPr>
          <w:ilvl w:val="0"/>
          <w:numId w:val="32"/>
        </w:numPr>
      </w:pPr>
      <w:proofErr w:type="spellStart"/>
      <w:r w:rsidRPr="00112E3E">
        <w:t>MyLab</w:t>
      </w:r>
      <w:proofErr w:type="spellEnd"/>
      <w:r w:rsidRPr="00112E3E">
        <w:t xml:space="preserve"> Homework and Chapter Quizzes</w:t>
      </w:r>
    </w:p>
    <w:p w14:paraId="476102A9" w14:textId="77777777" w:rsidR="006945EA" w:rsidRPr="00112E3E" w:rsidRDefault="006945EA" w:rsidP="006945EA">
      <w:pPr>
        <w:pStyle w:val="ListParagraph"/>
        <w:numPr>
          <w:ilvl w:val="1"/>
          <w:numId w:val="32"/>
        </w:numPr>
      </w:pPr>
      <w:r w:rsidRPr="00112E3E">
        <w:t xml:space="preserve">Homework and chapter quizzes will be administered through </w:t>
      </w:r>
      <w:proofErr w:type="spellStart"/>
      <w:r w:rsidRPr="00112E3E">
        <w:t>MyLab</w:t>
      </w:r>
      <w:proofErr w:type="spellEnd"/>
      <w:r w:rsidRPr="00112E3E">
        <w:t xml:space="preserve">. The registration process is briefly described below. You can always access </w:t>
      </w:r>
      <w:proofErr w:type="spellStart"/>
      <w:r w:rsidRPr="00112E3E">
        <w:t>MyLab</w:t>
      </w:r>
      <w:proofErr w:type="spellEnd"/>
      <w:r w:rsidRPr="00112E3E">
        <w:t xml:space="preserve"> through the “Modules” tab on Canvas.</w:t>
      </w:r>
    </w:p>
    <w:p w14:paraId="6FAFE429" w14:textId="77777777" w:rsidR="006945EA" w:rsidRPr="00112E3E" w:rsidRDefault="006945EA" w:rsidP="006945EA">
      <w:pPr>
        <w:pStyle w:val="ListParagraph"/>
        <w:numPr>
          <w:ilvl w:val="0"/>
          <w:numId w:val="32"/>
        </w:numPr>
      </w:pPr>
      <w:r w:rsidRPr="00112E3E">
        <w:t>Registration</w:t>
      </w:r>
    </w:p>
    <w:p w14:paraId="49D0DFC5" w14:textId="77777777" w:rsidR="006945EA" w:rsidRPr="00112E3E" w:rsidRDefault="006945EA" w:rsidP="006945EA">
      <w:pPr>
        <w:pStyle w:val="ListParagraph"/>
        <w:numPr>
          <w:ilvl w:val="1"/>
          <w:numId w:val="32"/>
        </w:numPr>
      </w:pPr>
      <w:r w:rsidRPr="00112E3E">
        <w:t>Go into the course on Canvas. In the left column, select Course Materials.</w:t>
      </w:r>
    </w:p>
    <w:p w14:paraId="6D25718A" w14:textId="77777777" w:rsidR="006945EA" w:rsidRPr="00112E3E" w:rsidRDefault="006945EA" w:rsidP="006945EA">
      <w:pPr>
        <w:pStyle w:val="ListParagraph"/>
        <w:numPr>
          <w:ilvl w:val="1"/>
          <w:numId w:val="32"/>
        </w:numPr>
      </w:pPr>
      <w:r w:rsidRPr="00112E3E">
        <w:t>Select “University of Central Florida” if prompted for a campus.</w:t>
      </w:r>
    </w:p>
    <w:p w14:paraId="5081A754" w14:textId="77777777" w:rsidR="006945EA" w:rsidRPr="00112E3E" w:rsidRDefault="006945EA" w:rsidP="006945EA">
      <w:pPr>
        <w:pStyle w:val="ListParagraph"/>
        <w:numPr>
          <w:ilvl w:val="1"/>
          <w:numId w:val="32"/>
        </w:numPr>
      </w:pPr>
      <w:r w:rsidRPr="00112E3E">
        <w:t xml:space="preserve">Select “Opt-In” to opt-in to buying </w:t>
      </w:r>
      <w:proofErr w:type="spellStart"/>
      <w:r w:rsidRPr="00112E3E">
        <w:t>MyLab</w:t>
      </w:r>
      <w:proofErr w:type="spellEnd"/>
      <w:r w:rsidRPr="00112E3E">
        <w:t xml:space="preserve"> and the e-book that goes along with the course.</w:t>
      </w:r>
    </w:p>
    <w:p w14:paraId="18FD2672" w14:textId="77777777" w:rsidR="006945EA" w:rsidRPr="00112E3E" w:rsidRDefault="006945EA" w:rsidP="006945EA">
      <w:pPr>
        <w:pStyle w:val="ListParagraph"/>
        <w:numPr>
          <w:ilvl w:val="2"/>
          <w:numId w:val="32"/>
        </w:numPr>
      </w:pPr>
      <w:r w:rsidRPr="00112E3E">
        <w:t>If you opt-in before Sunday, August 27</w:t>
      </w:r>
      <w:r w:rsidRPr="00112E3E">
        <w:rPr>
          <w:vertAlign w:val="superscript"/>
        </w:rPr>
        <w:t>th</w:t>
      </w:r>
      <w:r w:rsidRPr="00112E3E">
        <w:t>, 2023, you can access the course materials for a discounted price of $69.99. The fee is billed to your student account.</w:t>
      </w:r>
    </w:p>
    <w:p w14:paraId="42B8B097" w14:textId="77777777" w:rsidR="006945EA" w:rsidRPr="00112E3E" w:rsidRDefault="006945EA" w:rsidP="006945EA">
      <w:pPr>
        <w:pStyle w:val="ListParagraph"/>
        <w:numPr>
          <w:ilvl w:val="2"/>
          <w:numId w:val="32"/>
        </w:numPr>
      </w:pPr>
      <w:r w:rsidRPr="00112E3E">
        <w:t xml:space="preserve">You can then use the “modules” tab to get </w:t>
      </w:r>
      <w:proofErr w:type="gramStart"/>
      <w:r w:rsidRPr="00112E3E">
        <w:t>access</w:t>
      </w:r>
      <w:proofErr w:type="gramEnd"/>
      <w:r w:rsidRPr="00112E3E">
        <w:t xml:space="preserve"> </w:t>
      </w:r>
      <w:proofErr w:type="spellStart"/>
      <w:r w:rsidRPr="00112E3E">
        <w:t>MyLab</w:t>
      </w:r>
      <w:proofErr w:type="spellEnd"/>
      <w:r w:rsidRPr="00112E3E">
        <w:t>.</w:t>
      </w:r>
    </w:p>
    <w:p w14:paraId="425B6E24" w14:textId="77777777" w:rsidR="006945EA" w:rsidRPr="00112E3E" w:rsidRDefault="006945EA" w:rsidP="006945EA">
      <w:pPr>
        <w:pStyle w:val="ListParagraph"/>
        <w:numPr>
          <w:ilvl w:val="1"/>
          <w:numId w:val="32"/>
        </w:numPr>
      </w:pPr>
      <w:r w:rsidRPr="00112E3E">
        <w:t xml:space="preserve">If you do not opt in before the deadline, or if you do not want to be billed to your student account, you cannot get the discount. You can do this through </w:t>
      </w:r>
      <w:hyperlink r:id="rId11" w:history="1">
        <w:r w:rsidRPr="00112E3E">
          <w:rPr>
            <w:rStyle w:val="Hyperlink"/>
            <w:color w:val="auto"/>
          </w:rPr>
          <w:t>https://ucf.bncollege.com/shop/ucf/page/find-textbooks</w:t>
        </w:r>
      </w:hyperlink>
      <w:r w:rsidRPr="00112E3E">
        <w:t>. This will be at an increased price if you choose to go this route, so it is not recommended.</w:t>
      </w:r>
    </w:p>
    <w:p w14:paraId="55130DA6" w14:textId="56FF8C9E" w:rsidR="002D589F" w:rsidRPr="00112E3E" w:rsidRDefault="002D589F" w:rsidP="00E548B7"/>
    <w:p w14:paraId="24C27825" w14:textId="350DC97D" w:rsidR="002D589F" w:rsidRPr="00112E3E" w:rsidRDefault="002D589F" w:rsidP="002D589F">
      <w:pPr>
        <w:pStyle w:val="Heading2"/>
      </w:pPr>
      <w:r w:rsidRPr="00112E3E">
        <w:t>Policy Statements</w:t>
      </w:r>
    </w:p>
    <w:p w14:paraId="6CF78AF6" w14:textId="60AA9A51" w:rsidR="002D589F" w:rsidRPr="00112E3E" w:rsidRDefault="002D589F" w:rsidP="002D589F">
      <w:r w:rsidRPr="00112E3E">
        <w:t xml:space="preserve">This section should include the required core policy statements and any policies that relate to your course. The standardized core policies are included below. Common additional policy statements are available on the </w:t>
      </w:r>
      <w:hyperlink r:id="rId12" w:history="1">
        <w:r w:rsidRPr="00112E3E">
          <w:rPr>
            <w:rStyle w:val="Hyperlink"/>
            <w:color w:val="auto"/>
          </w:rPr>
          <w:t>Faculty Center website</w:t>
        </w:r>
      </w:hyperlink>
      <w:r w:rsidRPr="00112E3E">
        <w:t xml:space="preserve"> for verbatim use or modification.</w:t>
      </w:r>
    </w:p>
    <w:p w14:paraId="221E44F4" w14:textId="071C6751" w:rsidR="005353F3" w:rsidRPr="00112E3E" w:rsidRDefault="005353F3" w:rsidP="005353F3"/>
    <w:p w14:paraId="028D2A98" w14:textId="77777777" w:rsidR="00764768" w:rsidRPr="00112E3E" w:rsidRDefault="00764768" w:rsidP="00764768">
      <w:pPr>
        <w:rPr>
          <w:b/>
          <w:bCs/>
          <w:sz w:val="24"/>
          <w:szCs w:val="24"/>
        </w:rPr>
      </w:pPr>
      <w:r w:rsidRPr="00112E3E">
        <w:rPr>
          <w:b/>
          <w:bCs/>
          <w:sz w:val="24"/>
          <w:szCs w:val="24"/>
        </w:rPr>
        <w:t>Academic Integrity</w:t>
      </w:r>
    </w:p>
    <w:p w14:paraId="7CA7CC93" w14:textId="77777777" w:rsidR="00764768" w:rsidRPr="00112E3E" w:rsidRDefault="00764768" w:rsidP="00764768">
      <w:pPr>
        <w:rPr>
          <w:sz w:val="24"/>
          <w:szCs w:val="24"/>
        </w:rPr>
      </w:pPr>
      <w:r w:rsidRPr="00112E3E">
        <w:rPr>
          <w:sz w:val="24"/>
          <w:szCs w:val="24"/>
        </w:rPr>
        <w:t xml:space="preserve">Students should familiarize themselves with UCF’s Rules of Conduct at </w:t>
      </w:r>
      <w:hyperlink r:id="rId13" w:history="1">
        <w:r w:rsidRPr="00112E3E">
          <w:rPr>
            <w:rStyle w:val="Hyperlink"/>
            <w:color w:val="auto"/>
            <w:sz w:val="24"/>
            <w:szCs w:val="24"/>
          </w:rPr>
          <w:t>https://scai.sdes.ucf.edu/student-rules-of-conduct/</w:t>
        </w:r>
      </w:hyperlink>
      <w:r w:rsidRPr="00112E3E">
        <w:rPr>
          <w:sz w:val="24"/>
          <w:szCs w:val="24"/>
        </w:rPr>
        <w:t>. According to Section 1, “Academic Misconduct,” students are prohibited from engaging in</w:t>
      </w:r>
    </w:p>
    <w:p w14:paraId="4C602EEC" w14:textId="77777777" w:rsidR="00764768" w:rsidRPr="00112E3E" w:rsidRDefault="00764768" w:rsidP="00764768">
      <w:pPr>
        <w:rPr>
          <w:sz w:val="24"/>
          <w:szCs w:val="24"/>
        </w:rPr>
      </w:pPr>
    </w:p>
    <w:p w14:paraId="20F4E688" w14:textId="77777777" w:rsidR="00764768" w:rsidRPr="00112E3E" w:rsidRDefault="00764768" w:rsidP="00764768">
      <w:pPr>
        <w:pStyle w:val="ListParagraph"/>
        <w:numPr>
          <w:ilvl w:val="0"/>
          <w:numId w:val="21"/>
        </w:numPr>
        <w:overflowPunct w:val="0"/>
        <w:autoSpaceDE w:val="0"/>
        <w:autoSpaceDN w:val="0"/>
        <w:adjustRightInd w:val="0"/>
        <w:textAlignment w:val="baseline"/>
        <w:rPr>
          <w:sz w:val="24"/>
          <w:szCs w:val="24"/>
        </w:rPr>
      </w:pPr>
      <w:r w:rsidRPr="00112E3E">
        <w:rPr>
          <w:sz w:val="24"/>
          <w:szCs w:val="24"/>
        </w:rPr>
        <w:t>Unauthorized assistance: Using or attempting to use unauthorized materials, information or study aids in any academic exercise unless specifically authorized by the instructor of record. The unauthorized possession of examination or course-related material also constitutes cheating.</w:t>
      </w:r>
    </w:p>
    <w:p w14:paraId="6E3CBE3A" w14:textId="77777777" w:rsidR="00764768" w:rsidRPr="00112E3E" w:rsidRDefault="00764768" w:rsidP="00764768">
      <w:pPr>
        <w:pStyle w:val="ListParagraph"/>
        <w:numPr>
          <w:ilvl w:val="0"/>
          <w:numId w:val="21"/>
        </w:numPr>
        <w:overflowPunct w:val="0"/>
        <w:autoSpaceDE w:val="0"/>
        <w:autoSpaceDN w:val="0"/>
        <w:adjustRightInd w:val="0"/>
        <w:textAlignment w:val="baseline"/>
        <w:rPr>
          <w:sz w:val="24"/>
          <w:szCs w:val="24"/>
        </w:rPr>
      </w:pPr>
      <w:r w:rsidRPr="00112E3E">
        <w:rPr>
          <w:sz w:val="24"/>
          <w:szCs w:val="24"/>
        </w:rPr>
        <w:t xml:space="preserve">Communication to another through written, visual, electronic, or oral means: The presentation of material which has not been studied or learned, but rather was obtained </w:t>
      </w:r>
      <w:r w:rsidRPr="00112E3E">
        <w:rPr>
          <w:sz w:val="24"/>
          <w:szCs w:val="24"/>
        </w:rPr>
        <w:lastRenderedPageBreak/>
        <w:t>through someone else’s efforts and used as part of an examination, course assignment, or project.</w:t>
      </w:r>
    </w:p>
    <w:p w14:paraId="2B5ABA92" w14:textId="77777777" w:rsidR="00764768" w:rsidRPr="00112E3E" w:rsidRDefault="00764768" w:rsidP="00764768">
      <w:pPr>
        <w:pStyle w:val="ListParagraph"/>
        <w:numPr>
          <w:ilvl w:val="0"/>
          <w:numId w:val="21"/>
        </w:numPr>
        <w:overflowPunct w:val="0"/>
        <w:autoSpaceDE w:val="0"/>
        <w:autoSpaceDN w:val="0"/>
        <w:adjustRightInd w:val="0"/>
        <w:textAlignment w:val="baseline"/>
        <w:rPr>
          <w:sz w:val="24"/>
          <w:szCs w:val="24"/>
        </w:rPr>
      </w:pPr>
      <w:r w:rsidRPr="00112E3E">
        <w:rPr>
          <w:sz w:val="24"/>
          <w:szCs w:val="24"/>
        </w:rPr>
        <w:t>Commercial Use of Academic Material: Selling of course material to another person, student, and/or uploading course material to a third-party vendor without authorization or without the express written permission of the university and the instructor. Course materials include but are not limited to class notes, Instructor’s PowerPoints, course syllabi, tests, quizzes, labs, instruction sheets, homework, study guides, handouts, etc.</w:t>
      </w:r>
    </w:p>
    <w:p w14:paraId="52B4447C" w14:textId="77777777" w:rsidR="00764768" w:rsidRPr="00112E3E" w:rsidRDefault="00764768" w:rsidP="00764768">
      <w:pPr>
        <w:pStyle w:val="ListParagraph"/>
        <w:numPr>
          <w:ilvl w:val="0"/>
          <w:numId w:val="21"/>
        </w:numPr>
        <w:overflowPunct w:val="0"/>
        <w:autoSpaceDE w:val="0"/>
        <w:autoSpaceDN w:val="0"/>
        <w:adjustRightInd w:val="0"/>
        <w:textAlignment w:val="baseline"/>
        <w:rPr>
          <w:sz w:val="24"/>
          <w:szCs w:val="24"/>
        </w:rPr>
      </w:pPr>
      <w:r w:rsidRPr="00112E3E">
        <w:rPr>
          <w:sz w:val="24"/>
          <w:szCs w:val="24"/>
        </w:rPr>
        <w:t>Falsifying or misrepresenting the student’s own academic work.</w:t>
      </w:r>
    </w:p>
    <w:p w14:paraId="68B433E4" w14:textId="77777777" w:rsidR="00764768" w:rsidRPr="00112E3E" w:rsidRDefault="00764768" w:rsidP="00764768">
      <w:pPr>
        <w:pStyle w:val="ListParagraph"/>
        <w:numPr>
          <w:ilvl w:val="0"/>
          <w:numId w:val="21"/>
        </w:numPr>
        <w:overflowPunct w:val="0"/>
        <w:autoSpaceDE w:val="0"/>
        <w:autoSpaceDN w:val="0"/>
        <w:adjustRightInd w:val="0"/>
        <w:textAlignment w:val="baseline"/>
        <w:rPr>
          <w:sz w:val="24"/>
          <w:szCs w:val="24"/>
        </w:rPr>
      </w:pPr>
      <w:r w:rsidRPr="00112E3E">
        <w:rPr>
          <w:sz w:val="24"/>
          <w:szCs w:val="24"/>
        </w:rPr>
        <w:t>Plagiarism: Using or appropriating another’s work without any indication of the source, thereby attempting to convey the impression that such work is the student’s own.</w:t>
      </w:r>
    </w:p>
    <w:p w14:paraId="6437B2C7" w14:textId="77777777" w:rsidR="00764768" w:rsidRPr="00112E3E" w:rsidRDefault="00764768" w:rsidP="00764768">
      <w:pPr>
        <w:pStyle w:val="ListParagraph"/>
        <w:numPr>
          <w:ilvl w:val="0"/>
          <w:numId w:val="21"/>
        </w:numPr>
        <w:overflowPunct w:val="0"/>
        <w:autoSpaceDE w:val="0"/>
        <w:autoSpaceDN w:val="0"/>
        <w:adjustRightInd w:val="0"/>
        <w:textAlignment w:val="baseline"/>
        <w:rPr>
          <w:sz w:val="24"/>
          <w:szCs w:val="24"/>
        </w:rPr>
      </w:pPr>
      <w:r w:rsidRPr="00112E3E">
        <w:rPr>
          <w:sz w:val="24"/>
          <w:szCs w:val="24"/>
        </w:rPr>
        <w:t>Multiple Submissions: Submitting the same academic work for credit more than once without the express written permission of the instructor.</w:t>
      </w:r>
    </w:p>
    <w:p w14:paraId="47D26D49" w14:textId="77777777" w:rsidR="00764768" w:rsidRPr="00112E3E" w:rsidRDefault="00764768" w:rsidP="00764768">
      <w:pPr>
        <w:pStyle w:val="ListParagraph"/>
        <w:numPr>
          <w:ilvl w:val="0"/>
          <w:numId w:val="21"/>
        </w:numPr>
        <w:overflowPunct w:val="0"/>
        <w:autoSpaceDE w:val="0"/>
        <w:autoSpaceDN w:val="0"/>
        <w:adjustRightInd w:val="0"/>
        <w:textAlignment w:val="baseline"/>
        <w:rPr>
          <w:sz w:val="24"/>
          <w:szCs w:val="24"/>
        </w:rPr>
      </w:pPr>
      <w:r w:rsidRPr="00112E3E">
        <w:rPr>
          <w:sz w:val="24"/>
          <w:szCs w:val="24"/>
        </w:rPr>
        <w:t>Helping another violate academic behavior standards.</w:t>
      </w:r>
    </w:p>
    <w:p w14:paraId="6EB7600F" w14:textId="77777777" w:rsidR="00764768" w:rsidRPr="00112E3E" w:rsidRDefault="00764768" w:rsidP="00764768">
      <w:pPr>
        <w:pStyle w:val="ListParagraph"/>
        <w:numPr>
          <w:ilvl w:val="0"/>
          <w:numId w:val="21"/>
        </w:numPr>
        <w:overflowPunct w:val="0"/>
        <w:autoSpaceDE w:val="0"/>
        <w:autoSpaceDN w:val="0"/>
        <w:adjustRightInd w:val="0"/>
        <w:textAlignment w:val="baseline"/>
        <w:rPr>
          <w:sz w:val="24"/>
          <w:szCs w:val="24"/>
        </w:rPr>
      </w:pPr>
      <w:r w:rsidRPr="00112E3E">
        <w:rPr>
          <w:sz w:val="24"/>
          <w:szCs w:val="24"/>
        </w:rPr>
        <w:t>Soliciting assistance with academic coursework and/or degree requirements.</w:t>
      </w:r>
    </w:p>
    <w:p w14:paraId="0BED17CA" w14:textId="77777777" w:rsidR="00764768" w:rsidRPr="00112E3E" w:rsidRDefault="00764768" w:rsidP="00764768">
      <w:pPr>
        <w:rPr>
          <w:sz w:val="24"/>
          <w:szCs w:val="24"/>
        </w:rPr>
      </w:pPr>
    </w:p>
    <w:p w14:paraId="21B64912" w14:textId="77777777" w:rsidR="00764768" w:rsidRPr="00112E3E" w:rsidRDefault="00764768" w:rsidP="00764768">
      <w:pPr>
        <w:rPr>
          <w:b/>
          <w:bCs/>
          <w:sz w:val="24"/>
          <w:szCs w:val="24"/>
        </w:rPr>
      </w:pPr>
      <w:r w:rsidRPr="00112E3E">
        <w:rPr>
          <w:b/>
          <w:bCs/>
          <w:sz w:val="24"/>
          <w:szCs w:val="24"/>
        </w:rPr>
        <w:t>Responses to Academic Dishonesty, Plagiarism, or Cheating</w:t>
      </w:r>
    </w:p>
    <w:p w14:paraId="691E0337" w14:textId="77777777" w:rsidR="00764768" w:rsidRPr="00112E3E" w:rsidRDefault="00764768" w:rsidP="00764768">
      <w:pPr>
        <w:rPr>
          <w:sz w:val="24"/>
          <w:szCs w:val="24"/>
        </w:rPr>
      </w:pPr>
      <w:r w:rsidRPr="00112E3E">
        <w:rPr>
          <w:sz w:val="24"/>
          <w:szCs w:val="24"/>
        </w:rPr>
        <w:t xml:space="preserve">Students should also familiarize themselves with the procedures for academic misconduct in UCF’s student handbook, The Golden Rule </w:t>
      </w:r>
      <w:hyperlink r:id="rId14" w:history="1">
        <w:r w:rsidRPr="00112E3E">
          <w:rPr>
            <w:rStyle w:val="Hyperlink"/>
            <w:color w:val="auto"/>
            <w:sz w:val="24"/>
            <w:szCs w:val="24"/>
          </w:rPr>
          <w:t>https://goldenrule.sdes.ucf.edu/</w:t>
        </w:r>
      </w:hyperlink>
      <w:r w:rsidRPr="00112E3E">
        <w:rPr>
          <w:sz w:val="24"/>
          <w:szCs w:val="24"/>
        </w:rPr>
        <w:t>. UCF faculty members have a responsibility for students’ education and the value of a UCF degree, and so seek to prevent unethical behavior and respond to academic misconduct when necessary. Penalties for violating rules, policies, and instructions within this course can range from a zero on the exercise to an “F” letter grade in the course. In addition, an Academic Misconduct report could be filed with the Office of Student Conduct, which could lead to disciplinary warning, disciplinary probation, or deferred suspension or separation from the University through suspension, dismissal, or expulsion with the addition of a “Z” designation on one’s transcript.</w:t>
      </w:r>
    </w:p>
    <w:p w14:paraId="3F6E405A" w14:textId="77777777" w:rsidR="00764768" w:rsidRPr="00112E3E" w:rsidRDefault="00764768" w:rsidP="00764768">
      <w:pPr>
        <w:rPr>
          <w:sz w:val="24"/>
          <w:szCs w:val="24"/>
        </w:rPr>
      </w:pPr>
    </w:p>
    <w:p w14:paraId="03A7A1B4" w14:textId="77777777" w:rsidR="00764768" w:rsidRPr="00112E3E" w:rsidRDefault="00764768" w:rsidP="00764768">
      <w:pPr>
        <w:rPr>
          <w:sz w:val="24"/>
          <w:szCs w:val="24"/>
        </w:rPr>
      </w:pPr>
      <w:r w:rsidRPr="00112E3E">
        <w:rPr>
          <w:sz w:val="24"/>
          <w:szCs w:val="24"/>
        </w:rPr>
        <w:t xml:space="preserve">Being found in violation of academic conduct standards could result in a student having to disclose such behavior on a graduate school application, being removed from a leadership position within a student organization, the recipient of scholarships, participation in </w:t>
      </w:r>
      <w:proofErr w:type="gramStart"/>
      <w:r w:rsidRPr="00112E3E">
        <w:rPr>
          <w:sz w:val="24"/>
          <w:szCs w:val="24"/>
        </w:rPr>
        <w:t>University</w:t>
      </w:r>
      <w:proofErr w:type="gramEnd"/>
      <w:r w:rsidRPr="00112E3E">
        <w:rPr>
          <w:sz w:val="24"/>
          <w:szCs w:val="24"/>
        </w:rPr>
        <w:t xml:space="preserve"> activities such as study abroad, internships, etc.</w:t>
      </w:r>
    </w:p>
    <w:p w14:paraId="50F3242C" w14:textId="77777777" w:rsidR="00764768" w:rsidRPr="00112E3E" w:rsidRDefault="00764768" w:rsidP="00764768">
      <w:pPr>
        <w:rPr>
          <w:sz w:val="24"/>
          <w:szCs w:val="24"/>
        </w:rPr>
      </w:pPr>
    </w:p>
    <w:p w14:paraId="1ABF8527" w14:textId="77777777" w:rsidR="00764768" w:rsidRPr="00112E3E" w:rsidRDefault="00764768" w:rsidP="00764768">
      <w:pPr>
        <w:rPr>
          <w:sz w:val="24"/>
          <w:szCs w:val="24"/>
        </w:rPr>
      </w:pPr>
      <w:r w:rsidRPr="00112E3E">
        <w:rPr>
          <w:sz w:val="24"/>
          <w:szCs w:val="24"/>
        </w:rPr>
        <w:t>Let’s avoid all of this by demonstrating values of honesty, trust, and integrity. No grade is worth compromising your integrity and moving your moral compass. Stay true to doing the right thing: take the zero, not a shortcut.</w:t>
      </w:r>
    </w:p>
    <w:p w14:paraId="4063E27D" w14:textId="77777777" w:rsidR="00764768" w:rsidRPr="00112E3E" w:rsidRDefault="00764768" w:rsidP="00764768">
      <w:pPr>
        <w:rPr>
          <w:sz w:val="24"/>
          <w:szCs w:val="24"/>
        </w:rPr>
      </w:pPr>
    </w:p>
    <w:p w14:paraId="52F4AD86" w14:textId="77777777" w:rsidR="00764768" w:rsidRPr="00112E3E" w:rsidRDefault="00764768" w:rsidP="00764768">
      <w:pPr>
        <w:rPr>
          <w:b/>
          <w:bCs/>
          <w:sz w:val="24"/>
          <w:szCs w:val="24"/>
        </w:rPr>
      </w:pPr>
      <w:r w:rsidRPr="00112E3E">
        <w:rPr>
          <w:b/>
          <w:bCs/>
          <w:sz w:val="24"/>
          <w:szCs w:val="24"/>
        </w:rPr>
        <w:t>Course Accessibility Statement</w:t>
      </w:r>
    </w:p>
    <w:p w14:paraId="0FB1DEE6" w14:textId="77777777" w:rsidR="00764768" w:rsidRPr="00112E3E" w:rsidRDefault="00764768" w:rsidP="00764768">
      <w:pPr>
        <w:rPr>
          <w:sz w:val="24"/>
          <w:szCs w:val="24"/>
        </w:rPr>
      </w:pPr>
      <w:r w:rsidRPr="00112E3E">
        <w:rPr>
          <w:sz w:val="24"/>
          <w:szCs w:val="24"/>
        </w:rPr>
        <w:t xml:space="preserve">The University of Central Florida is committed to providing access and inclusion for all persons with disabilities. Students with disabilities who need access to course content due to course design limitations should contact the professor as soon as possible. Students should also connect with Student Accessibility Services (SAS) </w:t>
      </w:r>
      <w:hyperlink r:id="rId15" w:history="1">
        <w:r w:rsidRPr="00112E3E">
          <w:rPr>
            <w:rStyle w:val="Hyperlink"/>
            <w:color w:val="auto"/>
            <w:sz w:val="24"/>
            <w:szCs w:val="24"/>
          </w:rPr>
          <w:t>http://sas.sdes.ucf.edu/</w:t>
        </w:r>
      </w:hyperlink>
      <w:r w:rsidRPr="00112E3E">
        <w:rPr>
          <w:sz w:val="24"/>
          <w:szCs w:val="24"/>
        </w:rPr>
        <w:t xml:space="preserve"> (Ferrell Commons 185, sas@ucf.edu, phone 407-823-2371). For students connected with SAS, a Course Accessibility Letter may be created and sent to professors, which informs faculty of potential course access and accommodations that might be necessary and reasonable. Determining reasonable access and </w:t>
      </w:r>
      <w:proofErr w:type="gramStart"/>
      <w:r w:rsidRPr="00112E3E">
        <w:rPr>
          <w:sz w:val="24"/>
          <w:szCs w:val="24"/>
        </w:rPr>
        <w:t>accommodations</w:t>
      </w:r>
      <w:proofErr w:type="gramEnd"/>
      <w:r w:rsidRPr="00112E3E">
        <w:rPr>
          <w:sz w:val="24"/>
          <w:szCs w:val="24"/>
        </w:rPr>
        <w:t xml:space="preserve"> requires consideration of the course design, course learning objectives and the individual academic and course barriers experienced by the student. Further conversation with SAS, faculty and the student may be warranted to ensure an accessible course experience.</w:t>
      </w:r>
    </w:p>
    <w:p w14:paraId="35C0E2A4" w14:textId="77777777" w:rsidR="00764768" w:rsidRPr="00112E3E" w:rsidRDefault="00764768" w:rsidP="00764768">
      <w:pPr>
        <w:rPr>
          <w:b/>
          <w:bCs/>
          <w:sz w:val="24"/>
          <w:szCs w:val="24"/>
        </w:rPr>
      </w:pPr>
    </w:p>
    <w:p w14:paraId="43C37330" w14:textId="77777777" w:rsidR="00764768" w:rsidRPr="00112E3E" w:rsidRDefault="00764768" w:rsidP="00764768">
      <w:pPr>
        <w:rPr>
          <w:b/>
          <w:bCs/>
          <w:sz w:val="24"/>
          <w:szCs w:val="24"/>
        </w:rPr>
      </w:pPr>
      <w:r w:rsidRPr="00112E3E">
        <w:rPr>
          <w:b/>
          <w:bCs/>
          <w:sz w:val="24"/>
          <w:szCs w:val="24"/>
        </w:rPr>
        <w:t>Campus Safety Statement</w:t>
      </w:r>
    </w:p>
    <w:p w14:paraId="3C26C876" w14:textId="77777777" w:rsidR="00764768" w:rsidRPr="00112E3E" w:rsidRDefault="00764768" w:rsidP="00764768">
      <w:pPr>
        <w:rPr>
          <w:sz w:val="24"/>
          <w:szCs w:val="24"/>
        </w:rPr>
      </w:pPr>
      <w:r w:rsidRPr="00112E3E">
        <w:rPr>
          <w:sz w:val="24"/>
          <w:szCs w:val="24"/>
        </w:rPr>
        <w:t>Emergencies on campus are rare, but if one should arise during class, everyone needs to work together. Students should be aware of their surroundings and familiar with some basic safety and security concepts.</w:t>
      </w:r>
    </w:p>
    <w:p w14:paraId="36E53068" w14:textId="77777777" w:rsidR="00764768" w:rsidRPr="00112E3E" w:rsidRDefault="00764768" w:rsidP="00764768">
      <w:pPr>
        <w:rPr>
          <w:sz w:val="24"/>
          <w:szCs w:val="24"/>
        </w:rPr>
      </w:pPr>
    </w:p>
    <w:p w14:paraId="117EE1F2" w14:textId="77777777" w:rsidR="00764768" w:rsidRPr="00112E3E" w:rsidRDefault="00764768" w:rsidP="00764768">
      <w:pPr>
        <w:pStyle w:val="ListParagraph"/>
        <w:numPr>
          <w:ilvl w:val="0"/>
          <w:numId w:val="22"/>
        </w:numPr>
        <w:overflowPunct w:val="0"/>
        <w:autoSpaceDE w:val="0"/>
        <w:autoSpaceDN w:val="0"/>
        <w:adjustRightInd w:val="0"/>
        <w:textAlignment w:val="baseline"/>
        <w:rPr>
          <w:sz w:val="24"/>
          <w:szCs w:val="24"/>
        </w:rPr>
      </w:pPr>
      <w:r w:rsidRPr="00112E3E">
        <w:rPr>
          <w:sz w:val="24"/>
          <w:szCs w:val="24"/>
        </w:rPr>
        <w:t>In case of an emergency, dial 911 for assistance.</w:t>
      </w:r>
    </w:p>
    <w:p w14:paraId="4BAEC46D" w14:textId="77777777" w:rsidR="00764768" w:rsidRPr="00112E3E" w:rsidRDefault="00764768" w:rsidP="00764768">
      <w:pPr>
        <w:pStyle w:val="ListParagraph"/>
        <w:numPr>
          <w:ilvl w:val="0"/>
          <w:numId w:val="22"/>
        </w:numPr>
        <w:overflowPunct w:val="0"/>
        <w:autoSpaceDE w:val="0"/>
        <w:autoSpaceDN w:val="0"/>
        <w:adjustRightInd w:val="0"/>
        <w:textAlignment w:val="baseline"/>
        <w:rPr>
          <w:sz w:val="24"/>
          <w:szCs w:val="24"/>
        </w:rPr>
      </w:pPr>
      <w:r w:rsidRPr="00112E3E">
        <w:rPr>
          <w:sz w:val="24"/>
          <w:szCs w:val="24"/>
        </w:rPr>
        <w:t xml:space="preserve">Every UCF classroom contains an emergency procedure guide posted on a wall near the door. Students should make a note of the guide’s physical location and review the online version at </w:t>
      </w:r>
      <w:hyperlink r:id="rId16" w:history="1">
        <w:r w:rsidRPr="00112E3E">
          <w:rPr>
            <w:rStyle w:val="Hyperlink"/>
            <w:color w:val="auto"/>
            <w:sz w:val="24"/>
            <w:szCs w:val="24"/>
          </w:rPr>
          <w:t>https://centralflorida-prod.modolabs.net/student/safety/index</w:t>
        </w:r>
      </w:hyperlink>
      <w:r w:rsidRPr="00112E3E">
        <w:rPr>
          <w:sz w:val="24"/>
          <w:szCs w:val="24"/>
        </w:rPr>
        <w:t xml:space="preserve">. </w:t>
      </w:r>
    </w:p>
    <w:p w14:paraId="0AB25654" w14:textId="77777777" w:rsidR="00764768" w:rsidRPr="00112E3E" w:rsidRDefault="00764768" w:rsidP="00764768">
      <w:pPr>
        <w:pStyle w:val="ListParagraph"/>
        <w:numPr>
          <w:ilvl w:val="0"/>
          <w:numId w:val="22"/>
        </w:numPr>
        <w:overflowPunct w:val="0"/>
        <w:autoSpaceDE w:val="0"/>
        <w:autoSpaceDN w:val="0"/>
        <w:adjustRightInd w:val="0"/>
        <w:textAlignment w:val="baseline"/>
        <w:rPr>
          <w:sz w:val="24"/>
          <w:szCs w:val="24"/>
        </w:rPr>
      </w:pPr>
      <w:r w:rsidRPr="00112E3E">
        <w:rPr>
          <w:sz w:val="24"/>
          <w:szCs w:val="24"/>
        </w:rPr>
        <w:t>Students should know the evacuation routes from each of their classrooms and have a plan for finding safety in case of an emergency.</w:t>
      </w:r>
    </w:p>
    <w:p w14:paraId="76A687FD" w14:textId="77777777" w:rsidR="00764768" w:rsidRPr="00112E3E" w:rsidRDefault="00764768" w:rsidP="00764768">
      <w:pPr>
        <w:pStyle w:val="ListParagraph"/>
        <w:numPr>
          <w:ilvl w:val="0"/>
          <w:numId w:val="22"/>
        </w:numPr>
        <w:overflowPunct w:val="0"/>
        <w:autoSpaceDE w:val="0"/>
        <w:autoSpaceDN w:val="0"/>
        <w:adjustRightInd w:val="0"/>
        <w:textAlignment w:val="baseline"/>
        <w:rPr>
          <w:sz w:val="24"/>
          <w:szCs w:val="24"/>
        </w:rPr>
      </w:pPr>
      <w:r w:rsidRPr="00112E3E">
        <w:rPr>
          <w:sz w:val="24"/>
          <w:szCs w:val="24"/>
        </w:rPr>
        <w:t xml:space="preserve">If there is a medical emergency during class, students may need to access a first-aid kit or AED (Automated External Defibrillator). To learn where those are located, see </w:t>
      </w:r>
      <w:hyperlink r:id="rId17" w:history="1">
        <w:r w:rsidRPr="00112E3E">
          <w:rPr>
            <w:rStyle w:val="Hyperlink"/>
            <w:color w:val="auto"/>
            <w:sz w:val="24"/>
            <w:szCs w:val="24"/>
          </w:rPr>
          <w:t>https://ehs.ucf.edu/automated-external-defibrillator-aed-locations</w:t>
        </w:r>
      </w:hyperlink>
      <w:r w:rsidRPr="00112E3E">
        <w:rPr>
          <w:sz w:val="24"/>
          <w:szCs w:val="24"/>
        </w:rPr>
        <w:t xml:space="preserve">. </w:t>
      </w:r>
    </w:p>
    <w:p w14:paraId="6DBBECF1" w14:textId="77777777" w:rsidR="00764768" w:rsidRPr="00112E3E" w:rsidRDefault="00764768" w:rsidP="00764768">
      <w:pPr>
        <w:pStyle w:val="ListParagraph"/>
        <w:numPr>
          <w:ilvl w:val="0"/>
          <w:numId w:val="22"/>
        </w:numPr>
        <w:overflowPunct w:val="0"/>
        <w:autoSpaceDE w:val="0"/>
        <w:autoSpaceDN w:val="0"/>
        <w:adjustRightInd w:val="0"/>
        <w:textAlignment w:val="baseline"/>
        <w:rPr>
          <w:sz w:val="24"/>
          <w:szCs w:val="24"/>
        </w:rPr>
      </w:pPr>
      <w:r w:rsidRPr="00112E3E">
        <w:rPr>
          <w:sz w:val="24"/>
          <w:szCs w:val="24"/>
        </w:rPr>
        <w:t xml:space="preserve">To stay informed about emergency situations, students can sign up to receive UCF text alerts by going to </w:t>
      </w:r>
      <w:hyperlink r:id="rId18" w:history="1">
        <w:r w:rsidRPr="00112E3E">
          <w:rPr>
            <w:rStyle w:val="Hyperlink"/>
            <w:color w:val="auto"/>
            <w:sz w:val="24"/>
            <w:szCs w:val="24"/>
          </w:rPr>
          <w:t>www.getrave.com/login/ucf</w:t>
        </w:r>
      </w:hyperlink>
      <w:r w:rsidRPr="00112E3E">
        <w:rPr>
          <w:sz w:val="24"/>
          <w:szCs w:val="24"/>
        </w:rPr>
        <w:t xml:space="preserve"> and logging in. On the “My Account” tab, fill out the information, including e-mail address and cell phone number.</w:t>
      </w:r>
    </w:p>
    <w:p w14:paraId="5D7DD974" w14:textId="77777777" w:rsidR="00764768" w:rsidRPr="00112E3E" w:rsidRDefault="00764768" w:rsidP="00764768">
      <w:pPr>
        <w:pStyle w:val="ListParagraph"/>
        <w:numPr>
          <w:ilvl w:val="0"/>
          <w:numId w:val="22"/>
        </w:numPr>
        <w:overflowPunct w:val="0"/>
        <w:autoSpaceDE w:val="0"/>
        <w:autoSpaceDN w:val="0"/>
        <w:adjustRightInd w:val="0"/>
        <w:textAlignment w:val="baseline"/>
        <w:rPr>
          <w:sz w:val="24"/>
          <w:szCs w:val="24"/>
        </w:rPr>
      </w:pPr>
      <w:r w:rsidRPr="00112E3E">
        <w:rPr>
          <w:sz w:val="24"/>
          <w:szCs w:val="24"/>
        </w:rPr>
        <w:t>Students with special needs related to emergency situations should speak with their instructors outside of class.</w:t>
      </w:r>
    </w:p>
    <w:p w14:paraId="400C1361" w14:textId="77777777" w:rsidR="00764768" w:rsidRPr="00112E3E" w:rsidRDefault="00764768" w:rsidP="00764768">
      <w:pPr>
        <w:pStyle w:val="ListParagraph"/>
        <w:numPr>
          <w:ilvl w:val="0"/>
          <w:numId w:val="22"/>
        </w:numPr>
        <w:overflowPunct w:val="0"/>
        <w:autoSpaceDE w:val="0"/>
        <w:autoSpaceDN w:val="0"/>
        <w:adjustRightInd w:val="0"/>
        <w:textAlignment w:val="baseline"/>
        <w:rPr>
          <w:sz w:val="24"/>
          <w:szCs w:val="24"/>
        </w:rPr>
      </w:pPr>
      <w:r w:rsidRPr="00112E3E">
        <w:rPr>
          <w:sz w:val="24"/>
          <w:szCs w:val="24"/>
        </w:rPr>
        <w:t>To learn about how to manage an active-shooter situation on campus or elsewhere, consider viewing this video (</w:t>
      </w:r>
      <w:hyperlink r:id="rId19" w:history="1">
        <w:r w:rsidRPr="00112E3E">
          <w:rPr>
            <w:rStyle w:val="Hyperlink"/>
            <w:color w:val="auto"/>
            <w:sz w:val="24"/>
            <w:szCs w:val="24"/>
          </w:rPr>
          <w:t>https://youtu.be/NIKYajEx4pk</w:t>
        </w:r>
      </w:hyperlink>
      <w:r w:rsidRPr="00112E3E">
        <w:rPr>
          <w:sz w:val="24"/>
          <w:szCs w:val="24"/>
        </w:rPr>
        <w:t>).</w:t>
      </w:r>
    </w:p>
    <w:p w14:paraId="2A503AB8" w14:textId="77777777" w:rsidR="00764768" w:rsidRPr="00112E3E" w:rsidRDefault="00764768" w:rsidP="00764768">
      <w:pPr>
        <w:rPr>
          <w:sz w:val="24"/>
          <w:szCs w:val="24"/>
        </w:rPr>
      </w:pPr>
    </w:p>
    <w:p w14:paraId="62E96D73" w14:textId="77777777" w:rsidR="00764768" w:rsidRPr="00112E3E" w:rsidRDefault="00764768" w:rsidP="00764768">
      <w:pPr>
        <w:rPr>
          <w:b/>
          <w:bCs/>
          <w:sz w:val="24"/>
          <w:szCs w:val="24"/>
        </w:rPr>
      </w:pPr>
      <w:r w:rsidRPr="00112E3E">
        <w:rPr>
          <w:b/>
          <w:bCs/>
          <w:sz w:val="24"/>
          <w:szCs w:val="24"/>
        </w:rPr>
        <w:t xml:space="preserve">Campus Safety Statement for Students in Online-Only Courses (In case we need to pivot </w:t>
      </w:r>
      <w:proofErr w:type="gramStart"/>
      <w:r w:rsidRPr="00112E3E">
        <w:rPr>
          <w:b/>
          <w:bCs/>
          <w:sz w:val="24"/>
          <w:szCs w:val="24"/>
        </w:rPr>
        <w:t>to</w:t>
      </w:r>
      <w:proofErr w:type="gramEnd"/>
      <w:r w:rsidRPr="00112E3E">
        <w:rPr>
          <w:b/>
          <w:bCs/>
          <w:sz w:val="24"/>
          <w:szCs w:val="24"/>
        </w:rPr>
        <w:t xml:space="preserve"> online)</w:t>
      </w:r>
    </w:p>
    <w:p w14:paraId="3018AEFE" w14:textId="77777777" w:rsidR="00764768" w:rsidRPr="00112E3E" w:rsidRDefault="00764768" w:rsidP="00764768">
      <w:pPr>
        <w:rPr>
          <w:sz w:val="24"/>
          <w:szCs w:val="24"/>
        </w:rPr>
      </w:pPr>
      <w:r w:rsidRPr="00112E3E">
        <w:rPr>
          <w:sz w:val="24"/>
          <w:szCs w:val="24"/>
        </w:rPr>
        <w:t>Though most emergency situations are primarily relevant to courses that meet in person, such incidents can also impact online students, either when they are on or near campus to participate in other courses or activities or when their course work is affected by off-campus emergencies. The following policies apply to courses in online modalities.</w:t>
      </w:r>
    </w:p>
    <w:p w14:paraId="3DFE146D" w14:textId="77777777" w:rsidR="00764768" w:rsidRPr="00112E3E" w:rsidRDefault="00764768" w:rsidP="00764768">
      <w:pPr>
        <w:rPr>
          <w:sz w:val="24"/>
          <w:szCs w:val="24"/>
        </w:rPr>
      </w:pPr>
    </w:p>
    <w:p w14:paraId="57625E61" w14:textId="77777777" w:rsidR="00764768" w:rsidRPr="00112E3E" w:rsidRDefault="00764768" w:rsidP="00764768">
      <w:pPr>
        <w:pStyle w:val="ListParagraph"/>
        <w:numPr>
          <w:ilvl w:val="0"/>
          <w:numId w:val="23"/>
        </w:numPr>
        <w:overflowPunct w:val="0"/>
        <w:autoSpaceDE w:val="0"/>
        <w:autoSpaceDN w:val="0"/>
        <w:adjustRightInd w:val="0"/>
        <w:textAlignment w:val="baseline"/>
        <w:rPr>
          <w:sz w:val="24"/>
          <w:szCs w:val="24"/>
        </w:rPr>
      </w:pPr>
      <w:r w:rsidRPr="00112E3E">
        <w:rPr>
          <w:sz w:val="24"/>
          <w:szCs w:val="24"/>
        </w:rPr>
        <w:t xml:space="preserve">To stay informed about emergency situations, students can sign up to receive UCF text alerts by going to </w:t>
      </w:r>
      <w:hyperlink r:id="rId20" w:history="1">
        <w:r w:rsidRPr="00112E3E">
          <w:rPr>
            <w:rStyle w:val="Hyperlink"/>
            <w:color w:val="auto"/>
            <w:sz w:val="24"/>
            <w:szCs w:val="24"/>
          </w:rPr>
          <w:t>www.getrave.com/login/ucf</w:t>
        </w:r>
      </w:hyperlink>
      <w:r w:rsidRPr="00112E3E">
        <w:rPr>
          <w:sz w:val="24"/>
          <w:szCs w:val="24"/>
        </w:rPr>
        <w:t xml:space="preserve">  and logging in. On the “My Account” tab, fill out the information, including e-mail address and cell phone number.</w:t>
      </w:r>
    </w:p>
    <w:p w14:paraId="73CBA5B2" w14:textId="77777777" w:rsidR="00764768" w:rsidRPr="00112E3E" w:rsidRDefault="00764768" w:rsidP="00764768">
      <w:pPr>
        <w:pStyle w:val="ListParagraph"/>
        <w:numPr>
          <w:ilvl w:val="0"/>
          <w:numId w:val="23"/>
        </w:numPr>
        <w:overflowPunct w:val="0"/>
        <w:autoSpaceDE w:val="0"/>
        <w:autoSpaceDN w:val="0"/>
        <w:adjustRightInd w:val="0"/>
        <w:textAlignment w:val="baseline"/>
        <w:rPr>
          <w:sz w:val="24"/>
          <w:szCs w:val="24"/>
        </w:rPr>
      </w:pPr>
      <w:r w:rsidRPr="00112E3E">
        <w:rPr>
          <w:sz w:val="24"/>
          <w:szCs w:val="24"/>
        </w:rPr>
        <w:t>Students with special needs related to emergency situations should speak with their instructors outside of class.</w:t>
      </w:r>
    </w:p>
    <w:p w14:paraId="66A0A488" w14:textId="77777777" w:rsidR="00764768" w:rsidRPr="00112E3E" w:rsidRDefault="00764768" w:rsidP="00764768">
      <w:pPr>
        <w:rPr>
          <w:sz w:val="24"/>
          <w:szCs w:val="24"/>
        </w:rPr>
      </w:pPr>
    </w:p>
    <w:p w14:paraId="3BD4F3D0" w14:textId="77777777" w:rsidR="00764768" w:rsidRPr="00112E3E" w:rsidRDefault="00764768" w:rsidP="00764768">
      <w:pPr>
        <w:rPr>
          <w:b/>
          <w:bCs/>
          <w:sz w:val="24"/>
          <w:szCs w:val="24"/>
        </w:rPr>
      </w:pPr>
      <w:r w:rsidRPr="00112E3E">
        <w:rPr>
          <w:b/>
          <w:bCs/>
          <w:sz w:val="24"/>
          <w:szCs w:val="24"/>
        </w:rPr>
        <w:t xml:space="preserve">Deployed </w:t>
      </w:r>
      <w:proofErr w:type="gramStart"/>
      <w:r w:rsidRPr="00112E3E">
        <w:rPr>
          <w:b/>
          <w:bCs/>
          <w:sz w:val="24"/>
          <w:szCs w:val="24"/>
        </w:rPr>
        <w:t>Active Duty</w:t>
      </w:r>
      <w:proofErr w:type="gramEnd"/>
      <w:r w:rsidRPr="00112E3E">
        <w:rPr>
          <w:b/>
          <w:bCs/>
          <w:sz w:val="24"/>
          <w:szCs w:val="24"/>
        </w:rPr>
        <w:t xml:space="preserve"> Military Students</w:t>
      </w:r>
    </w:p>
    <w:p w14:paraId="739A3672" w14:textId="77777777" w:rsidR="00764768" w:rsidRPr="00112E3E" w:rsidRDefault="00764768" w:rsidP="00764768">
      <w:pPr>
        <w:rPr>
          <w:sz w:val="24"/>
          <w:szCs w:val="24"/>
        </w:rPr>
      </w:pPr>
      <w:r w:rsidRPr="00112E3E">
        <w:rPr>
          <w:sz w:val="24"/>
          <w:szCs w:val="24"/>
        </w:rPr>
        <w:t xml:space="preserve">Students who are deployed </w:t>
      </w:r>
      <w:proofErr w:type="gramStart"/>
      <w:r w:rsidRPr="00112E3E">
        <w:rPr>
          <w:sz w:val="24"/>
          <w:szCs w:val="24"/>
        </w:rPr>
        <w:t>active duty</w:t>
      </w:r>
      <w:proofErr w:type="gramEnd"/>
      <w:r w:rsidRPr="00112E3E">
        <w:rPr>
          <w:sz w:val="24"/>
          <w:szCs w:val="24"/>
        </w:rPr>
        <w:t xml:space="preserve"> military and/or National Guard personnel and require accommodation should contact their instructors as soon as possible after the semester begins and/or after they receive notification of deployment to make related arrangements.</w:t>
      </w:r>
    </w:p>
    <w:p w14:paraId="7E27A2FB" w14:textId="77777777" w:rsidR="00764768" w:rsidRPr="00112E3E" w:rsidRDefault="00764768" w:rsidP="00764768">
      <w:pPr>
        <w:rPr>
          <w:sz w:val="24"/>
          <w:szCs w:val="24"/>
        </w:rPr>
      </w:pPr>
    </w:p>
    <w:p w14:paraId="7CC8DD09" w14:textId="77777777" w:rsidR="00547B14" w:rsidRPr="00112E3E" w:rsidRDefault="00547B14" w:rsidP="00764768">
      <w:pPr>
        <w:rPr>
          <w:b/>
          <w:bCs/>
          <w:sz w:val="24"/>
          <w:szCs w:val="24"/>
        </w:rPr>
      </w:pPr>
    </w:p>
    <w:p w14:paraId="51A462DB" w14:textId="12DE7F5D" w:rsidR="00764768" w:rsidRPr="00112E3E" w:rsidRDefault="00764768" w:rsidP="00764768">
      <w:pPr>
        <w:rPr>
          <w:b/>
          <w:bCs/>
          <w:sz w:val="24"/>
          <w:szCs w:val="24"/>
        </w:rPr>
      </w:pPr>
      <w:r w:rsidRPr="00112E3E">
        <w:rPr>
          <w:b/>
          <w:bCs/>
          <w:sz w:val="24"/>
          <w:szCs w:val="24"/>
        </w:rPr>
        <w:t>Make-up Assignments for authorized university events or co-curricular activities</w:t>
      </w:r>
    </w:p>
    <w:p w14:paraId="2A714626" w14:textId="77777777" w:rsidR="00764768" w:rsidRPr="00112E3E" w:rsidRDefault="00764768" w:rsidP="00764768">
      <w:pPr>
        <w:rPr>
          <w:sz w:val="24"/>
          <w:szCs w:val="24"/>
        </w:rPr>
      </w:pPr>
      <w:r w:rsidRPr="00112E3E">
        <w:rPr>
          <w:sz w:val="24"/>
          <w:szCs w:val="24"/>
        </w:rPr>
        <w:t xml:space="preserve">Students who represent the university in an authorized event or activity (for example, student-athletes) and who are unable to meet a course deadline due to a conflict with that event must provide the instructor with documentation in advance to arrange a make-up. No penalty will be </w:t>
      </w:r>
      <w:r w:rsidRPr="00112E3E">
        <w:rPr>
          <w:sz w:val="24"/>
          <w:szCs w:val="24"/>
        </w:rPr>
        <w:lastRenderedPageBreak/>
        <w:t xml:space="preserve">applied. For more information, see the UCF policy at </w:t>
      </w:r>
      <w:hyperlink r:id="rId21" w:history="1">
        <w:r w:rsidRPr="00112E3E">
          <w:rPr>
            <w:rStyle w:val="Hyperlink"/>
            <w:color w:val="auto"/>
            <w:sz w:val="24"/>
            <w:szCs w:val="24"/>
          </w:rPr>
          <w:t>https://policies.ucf.edu/documents/4-401.pdf</w:t>
        </w:r>
      </w:hyperlink>
    </w:p>
    <w:p w14:paraId="569CEA6F" w14:textId="77777777" w:rsidR="00764768" w:rsidRPr="00112E3E" w:rsidRDefault="00764768" w:rsidP="00764768">
      <w:pPr>
        <w:rPr>
          <w:sz w:val="24"/>
          <w:szCs w:val="24"/>
        </w:rPr>
      </w:pPr>
    </w:p>
    <w:p w14:paraId="5CDA7ADD" w14:textId="77777777" w:rsidR="00764768" w:rsidRPr="00112E3E" w:rsidRDefault="00764768" w:rsidP="00764768">
      <w:pPr>
        <w:rPr>
          <w:b/>
          <w:bCs/>
          <w:sz w:val="24"/>
          <w:szCs w:val="24"/>
        </w:rPr>
      </w:pPr>
      <w:r w:rsidRPr="00112E3E">
        <w:rPr>
          <w:b/>
          <w:bCs/>
          <w:sz w:val="24"/>
          <w:szCs w:val="24"/>
        </w:rPr>
        <w:t>Religious Observances</w:t>
      </w:r>
    </w:p>
    <w:p w14:paraId="44A8689F" w14:textId="77777777" w:rsidR="00764768" w:rsidRPr="00112E3E" w:rsidRDefault="00764768" w:rsidP="00764768">
      <w:pPr>
        <w:rPr>
          <w:sz w:val="24"/>
          <w:szCs w:val="24"/>
        </w:rPr>
      </w:pPr>
      <w:r w:rsidRPr="00112E3E">
        <w:rPr>
          <w:sz w:val="24"/>
          <w:szCs w:val="24"/>
        </w:rPr>
        <w:t xml:space="preserve">Students must notify their instructor in advance if they intend to miss class for a religious observance. For more information, see the UCF policy at </w:t>
      </w:r>
      <w:hyperlink r:id="rId22" w:history="1">
        <w:r w:rsidRPr="00112E3E">
          <w:rPr>
            <w:rStyle w:val="Hyperlink"/>
            <w:color w:val="auto"/>
            <w:sz w:val="24"/>
            <w:szCs w:val="24"/>
          </w:rPr>
          <w:t>http://regulations.ucf.edu/chapter5/documents/5.020ReligiousObservancesFINALJan19.pdf</w:t>
        </w:r>
      </w:hyperlink>
      <w:r w:rsidRPr="00112E3E">
        <w:rPr>
          <w:sz w:val="24"/>
          <w:szCs w:val="24"/>
        </w:rPr>
        <w:t xml:space="preserve">. </w:t>
      </w:r>
    </w:p>
    <w:p w14:paraId="0BC26AAA" w14:textId="77777777" w:rsidR="00764768" w:rsidRPr="00112E3E" w:rsidRDefault="00764768" w:rsidP="00764768">
      <w:pPr>
        <w:rPr>
          <w:sz w:val="24"/>
          <w:szCs w:val="24"/>
        </w:rPr>
      </w:pPr>
    </w:p>
    <w:p w14:paraId="3C82B980" w14:textId="77777777" w:rsidR="00764768" w:rsidRPr="00112E3E" w:rsidRDefault="00764768" w:rsidP="00764768">
      <w:pPr>
        <w:rPr>
          <w:b/>
          <w:bCs/>
          <w:sz w:val="24"/>
          <w:szCs w:val="24"/>
        </w:rPr>
      </w:pPr>
      <w:r w:rsidRPr="00112E3E">
        <w:rPr>
          <w:b/>
          <w:bCs/>
          <w:sz w:val="24"/>
          <w:szCs w:val="24"/>
        </w:rPr>
        <w:t>Title IX policy</w:t>
      </w:r>
    </w:p>
    <w:p w14:paraId="7E1330BF" w14:textId="77777777" w:rsidR="00764768" w:rsidRDefault="00764768" w:rsidP="00764768">
      <w:pPr>
        <w:rPr>
          <w:sz w:val="24"/>
          <w:szCs w:val="24"/>
        </w:rPr>
      </w:pPr>
      <w:r w:rsidRPr="00112E3E">
        <w:rPr>
          <w:sz w:val="24"/>
          <w:szCs w:val="24"/>
        </w:rPr>
        <w:t xml:space="preserve">Title IX prohibits sex discrimination, including sexual misconduct, sexual violence, sexual harassment, and retaliation. If you or someone you know has been harassed or assaulted, you can find resources available to support the victim, including confidential resources and information concerning reporting options at </w:t>
      </w:r>
      <w:hyperlink r:id="rId23" w:history="1">
        <w:r w:rsidRPr="00112E3E">
          <w:rPr>
            <w:rStyle w:val="Hyperlink"/>
            <w:color w:val="auto"/>
            <w:sz w:val="24"/>
            <w:szCs w:val="24"/>
          </w:rPr>
          <w:t>https://letsbeclear.ucf.edu</w:t>
        </w:r>
      </w:hyperlink>
      <w:r w:rsidRPr="00112E3E">
        <w:rPr>
          <w:sz w:val="24"/>
          <w:szCs w:val="24"/>
        </w:rPr>
        <w:t xml:space="preserve"> and </w:t>
      </w:r>
      <w:hyperlink r:id="rId24" w:history="1">
        <w:r w:rsidRPr="00112E3E">
          <w:rPr>
            <w:rStyle w:val="Hyperlink"/>
            <w:color w:val="auto"/>
            <w:sz w:val="24"/>
            <w:szCs w:val="24"/>
          </w:rPr>
          <w:t>http://cares.sdes.ucf.edu/</w:t>
        </w:r>
      </w:hyperlink>
      <w:r w:rsidRPr="00112E3E">
        <w:rPr>
          <w:sz w:val="24"/>
          <w:szCs w:val="24"/>
        </w:rPr>
        <w:t xml:space="preserve">. </w:t>
      </w:r>
    </w:p>
    <w:p w14:paraId="2330598A" w14:textId="77777777" w:rsidR="00AC3D90" w:rsidRDefault="00AC3D90" w:rsidP="00764768">
      <w:pPr>
        <w:rPr>
          <w:sz w:val="24"/>
          <w:szCs w:val="24"/>
        </w:rPr>
      </w:pPr>
    </w:p>
    <w:p w14:paraId="327C308F" w14:textId="77777777" w:rsidR="00AC3D90" w:rsidRPr="004E047D" w:rsidRDefault="00AC3D90" w:rsidP="00AC3D90">
      <w:pPr>
        <w:pStyle w:val="NormalWeb"/>
        <w:rPr>
          <w:b/>
          <w:bCs/>
        </w:rPr>
      </w:pPr>
      <w:r w:rsidRPr="004E047D">
        <w:rPr>
          <w:b/>
          <w:bCs/>
        </w:rPr>
        <w:t xml:space="preserve">This syllabus is subject to change and all changes will be announced in class or through </w:t>
      </w:r>
      <w:proofErr w:type="spellStart"/>
      <w:r w:rsidRPr="004E047D">
        <w:rPr>
          <w:b/>
          <w:bCs/>
        </w:rPr>
        <w:t>Webcourses</w:t>
      </w:r>
      <w:proofErr w:type="spellEnd"/>
      <w:r w:rsidRPr="004E047D">
        <w:rPr>
          <w:b/>
          <w:bCs/>
        </w:rPr>
        <w:t xml:space="preserve">. </w:t>
      </w:r>
    </w:p>
    <w:p w14:paraId="27B3A98C" w14:textId="77777777" w:rsidR="00AC3D90" w:rsidRPr="00112E3E" w:rsidRDefault="00AC3D90" w:rsidP="00764768">
      <w:pPr>
        <w:rPr>
          <w:sz w:val="24"/>
          <w:szCs w:val="24"/>
        </w:rPr>
      </w:pPr>
    </w:p>
    <w:p w14:paraId="49F2862C" w14:textId="00F0FA88" w:rsidR="009C2C4F" w:rsidRPr="00112E3E" w:rsidRDefault="009C2C4F" w:rsidP="00764768">
      <w:pPr>
        <w:pStyle w:val="Heading3"/>
      </w:pPr>
    </w:p>
    <w:sectPr w:rsidR="009C2C4F" w:rsidRPr="00112E3E" w:rsidSect="00C62F1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05F79"/>
    <w:multiLevelType w:val="hybridMultilevel"/>
    <w:tmpl w:val="E3749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5D29"/>
    <w:multiLevelType w:val="hybridMultilevel"/>
    <w:tmpl w:val="69DCA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A6F51"/>
    <w:multiLevelType w:val="hybridMultilevel"/>
    <w:tmpl w:val="BFB866F6"/>
    <w:lvl w:ilvl="0" w:tplc="437A13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E54DA"/>
    <w:multiLevelType w:val="hybridMultilevel"/>
    <w:tmpl w:val="EFAE7528"/>
    <w:lvl w:ilvl="0" w:tplc="437A131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30527E"/>
    <w:multiLevelType w:val="hybridMultilevel"/>
    <w:tmpl w:val="08E0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07632"/>
    <w:multiLevelType w:val="hybridMultilevel"/>
    <w:tmpl w:val="4C2EE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4668D"/>
    <w:multiLevelType w:val="hybridMultilevel"/>
    <w:tmpl w:val="D820B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E1DE2"/>
    <w:multiLevelType w:val="hybridMultilevel"/>
    <w:tmpl w:val="5294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D2215"/>
    <w:multiLevelType w:val="hybridMultilevel"/>
    <w:tmpl w:val="5EB8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757EF7"/>
    <w:multiLevelType w:val="hybridMultilevel"/>
    <w:tmpl w:val="2DCE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37B07"/>
    <w:multiLevelType w:val="hybridMultilevel"/>
    <w:tmpl w:val="2048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A04BF"/>
    <w:multiLevelType w:val="hybridMultilevel"/>
    <w:tmpl w:val="80F8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32E93"/>
    <w:multiLevelType w:val="hybridMultilevel"/>
    <w:tmpl w:val="F4B09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05B23"/>
    <w:multiLevelType w:val="hybridMultilevel"/>
    <w:tmpl w:val="0F1E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27439"/>
    <w:multiLevelType w:val="hybridMultilevel"/>
    <w:tmpl w:val="D33088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363D9C"/>
    <w:multiLevelType w:val="hybridMultilevel"/>
    <w:tmpl w:val="B81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44AE4"/>
    <w:multiLevelType w:val="hybridMultilevel"/>
    <w:tmpl w:val="BB12268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FB961BF"/>
    <w:multiLevelType w:val="hybridMultilevel"/>
    <w:tmpl w:val="68B0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23963"/>
    <w:multiLevelType w:val="hybridMultilevel"/>
    <w:tmpl w:val="99502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87352"/>
    <w:multiLevelType w:val="hybridMultilevel"/>
    <w:tmpl w:val="37C4CD7E"/>
    <w:lvl w:ilvl="0" w:tplc="DC40001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D65DF"/>
    <w:multiLevelType w:val="hybridMultilevel"/>
    <w:tmpl w:val="B092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04001"/>
    <w:multiLevelType w:val="hybridMultilevel"/>
    <w:tmpl w:val="35D48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FB2AFB"/>
    <w:multiLevelType w:val="hybridMultilevel"/>
    <w:tmpl w:val="1BFE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4936F1"/>
    <w:multiLevelType w:val="hybridMultilevel"/>
    <w:tmpl w:val="19F2A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345D56"/>
    <w:multiLevelType w:val="hybridMultilevel"/>
    <w:tmpl w:val="F03A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76333"/>
    <w:multiLevelType w:val="hybridMultilevel"/>
    <w:tmpl w:val="B256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72B08"/>
    <w:multiLevelType w:val="hybridMultilevel"/>
    <w:tmpl w:val="31865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06221"/>
    <w:multiLevelType w:val="hybridMultilevel"/>
    <w:tmpl w:val="948C5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51944"/>
    <w:multiLevelType w:val="hybridMultilevel"/>
    <w:tmpl w:val="7916D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FE714C"/>
    <w:multiLevelType w:val="hybridMultilevel"/>
    <w:tmpl w:val="9E4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F3DEC"/>
    <w:multiLevelType w:val="hybridMultilevel"/>
    <w:tmpl w:val="92FC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090677"/>
    <w:multiLevelType w:val="multilevel"/>
    <w:tmpl w:val="7D8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845323"/>
    <w:multiLevelType w:val="hybridMultilevel"/>
    <w:tmpl w:val="7E72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F7760"/>
    <w:multiLevelType w:val="hybridMultilevel"/>
    <w:tmpl w:val="E24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877291">
    <w:abstractNumId w:val="30"/>
  </w:num>
  <w:num w:numId="2" w16cid:durableId="1475216730">
    <w:abstractNumId w:val="15"/>
  </w:num>
  <w:num w:numId="3" w16cid:durableId="2069186294">
    <w:abstractNumId w:val="10"/>
  </w:num>
  <w:num w:numId="4" w16cid:durableId="1384137186">
    <w:abstractNumId w:val="1"/>
  </w:num>
  <w:num w:numId="5" w16cid:durableId="1312489501">
    <w:abstractNumId w:val="9"/>
  </w:num>
  <w:num w:numId="6" w16cid:durableId="1453935230">
    <w:abstractNumId w:val="33"/>
  </w:num>
  <w:num w:numId="7" w16cid:durableId="380060372">
    <w:abstractNumId w:val="20"/>
  </w:num>
  <w:num w:numId="8" w16cid:durableId="1898858341">
    <w:abstractNumId w:val="7"/>
  </w:num>
  <w:num w:numId="9" w16cid:durableId="363751260">
    <w:abstractNumId w:val="17"/>
  </w:num>
  <w:num w:numId="10" w16cid:durableId="1006908180">
    <w:abstractNumId w:val="25"/>
  </w:num>
  <w:num w:numId="11" w16cid:durableId="1332827388">
    <w:abstractNumId w:val="29"/>
  </w:num>
  <w:num w:numId="12" w16cid:durableId="1094977345">
    <w:abstractNumId w:val="4"/>
  </w:num>
  <w:num w:numId="13" w16cid:durableId="390201561">
    <w:abstractNumId w:val="18"/>
  </w:num>
  <w:num w:numId="14" w16cid:durableId="1452746702">
    <w:abstractNumId w:val="19"/>
  </w:num>
  <w:num w:numId="15" w16cid:durableId="2038895002">
    <w:abstractNumId w:val="8"/>
  </w:num>
  <w:num w:numId="16" w16cid:durableId="1490713871">
    <w:abstractNumId w:val="2"/>
  </w:num>
  <w:num w:numId="17" w16cid:durableId="2121214418">
    <w:abstractNumId w:val="3"/>
  </w:num>
  <w:num w:numId="18" w16cid:durableId="98598771">
    <w:abstractNumId w:val="26"/>
  </w:num>
  <w:num w:numId="19" w16cid:durableId="825824137">
    <w:abstractNumId w:val="31"/>
  </w:num>
  <w:num w:numId="20" w16cid:durableId="813178954">
    <w:abstractNumId w:val="14"/>
  </w:num>
  <w:num w:numId="21" w16cid:durableId="940379336">
    <w:abstractNumId w:val="16"/>
  </w:num>
  <w:num w:numId="22" w16cid:durableId="103503120">
    <w:abstractNumId w:val="27"/>
  </w:num>
  <w:num w:numId="23" w16cid:durableId="107284806">
    <w:abstractNumId w:val="24"/>
  </w:num>
  <w:num w:numId="24" w16cid:durableId="1256790358">
    <w:abstractNumId w:val="11"/>
  </w:num>
  <w:num w:numId="25" w16cid:durableId="514081200">
    <w:abstractNumId w:val="21"/>
  </w:num>
  <w:num w:numId="26" w16cid:durableId="1012144695">
    <w:abstractNumId w:val="22"/>
  </w:num>
  <w:num w:numId="27" w16cid:durableId="1670325210">
    <w:abstractNumId w:val="28"/>
  </w:num>
  <w:num w:numId="28" w16cid:durableId="1650743033">
    <w:abstractNumId w:val="6"/>
  </w:num>
  <w:num w:numId="29" w16cid:durableId="1577084285">
    <w:abstractNumId w:val="23"/>
  </w:num>
  <w:num w:numId="30" w16cid:durableId="1311135475">
    <w:abstractNumId w:val="32"/>
  </w:num>
  <w:num w:numId="31" w16cid:durableId="1734693778">
    <w:abstractNumId w:val="12"/>
  </w:num>
  <w:num w:numId="32" w16cid:durableId="740718022">
    <w:abstractNumId w:val="0"/>
  </w:num>
  <w:num w:numId="33" w16cid:durableId="641429213">
    <w:abstractNumId w:val="5"/>
  </w:num>
  <w:num w:numId="34" w16cid:durableId="15757034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7C"/>
    <w:rsid w:val="00003DE0"/>
    <w:rsid w:val="00016180"/>
    <w:rsid w:val="00025503"/>
    <w:rsid w:val="000259D0"/>
    <w:rsid w:val="00031988"/>
    <w:rsid w:val="00037C4D"/>
    <w:rsid w:val="00040AB6"/>
    <w:rsid w:val="00041151"/>
    <w:rsid w:val="00045F43"/>
    <w:rsid w:val="000A1E3C"/>
    <w:rsid w:val="000A5531"/>
    <w:rsid w:val="000B08B8"/>
    <w:rsid w:val="000B7980"/>
    <w:rsid w:val="000C08CE"/>
    <w:rsid w:val="000E1611"/>
    <w:rsid w:val="000F0A1C"/>
    <w:rsid w:val="000F495A"/>
    <w:rsid w:val="001006C4"/>
    <w:rsid w:val="00104659"/>
    <w:rsid w:val="00112B6C"/>
    <w:rsid w:val="00112E3E"/>
    <w:rsid w:val="00123D73"/>
    <w:rsid w:val="00125379"/>
    <w:rsid w:val="00126ADB"/>
    <w:rsid w:val="00130950"/>
    <w:rsid w:val="00152FEA"/>
    <w:rsid w:val="00160C93"/>
    <w:rsid w:val="00166629"/>
    <w:rsid w:val="00180628"/>
    <w:rsid w:val="001819B6"/>
    <w:rsid w:val="00186C75"/>
    <w:rsid w:val="001A1A3B"/>
    <w:rsid w:val="001B6AC8"/>
    <w:rsid w:val="001C1E8E"/>
    <w:rsid w:val="001D1948"/>
    <w:rsid w:val="001D42C2"/>
    <w:rsid w:val="001E2EBB"/>
    <w:rsid w:val="001E3AD1"/>
    <w:rsid w:val="001F11A2"/>
    <w:rsid w:val="0021779E"/>
    <w:rsid w:val="0024251D"/>
    <w:rsid w:val="00246207"/>
    <w:rsid w:val="002654DC"/>
    <w:rsid w:val="00273BF7"/>
    <w:rsid w:val="00273D83"/>
    <w:rsid w:val="00282133"/>
    <w:rsid w:val="00290E45"/>
    <w:rsid w:val="002977DF"/>
    <w:rsid w:val="002B11F3"/>
    <w:rsid w:val="002B4379"/>
    <w:rsid w:val="002C2C4A"/>
    <w:rsid w:val="002D589F"/>
    <w:rsid w:val="002E4CD6"/>
    <w:rsid w:val="002E7E57"/>
    <w:rsid w:val="002F3830"/>
    <w:rsid w:val="0030197D"/>
    <w:rsid w:val="003140D5"/>
    <w:rsid w:val="00314930"/>
    <w:rsid w:val="00317B89"/>
    <w:rsid w:val="00320574"/>
    <w:rsid w:val="00321055"/>
    <w:rsid w:val="00325BEC"/>
    <w:rsid w:val="003401C0"/>
    <w:rsid w:val="00343C3B"/>
    <w:rsid w:val="00345A81"/>
    <w:rsid w:val="00354AFF"/>
    <w:rsid w:val="00355C51"/>
    <w:rsid w:val="00355CF9"/>
    <w:rsid w:val="00370740"/>
    <w:rsid w:val="003A0312"/>
    <w:rsid w:val="003A690D"/>
    <w:rsid w:val="003B1BD1"/>
    <w:rsid w:val="003B5099"/>
    <w:rsid w:val="003C1CA5"/>
    <w:rsid w:val="003C5710"/>
    <w:rsid w:val="003D07AC"/>
    <w:rsid w:val="003D29B9"/>
    <w:rsid w:val="003D4F46"/>
    <w:rsid w:val="003D74CE"/>
    <w:rsid w:val="003E391E"/>
    <w:rsid w:val="003F4917"/>
    <w:rsid w:val="00405671"/>
    <w:rsid w:val="004078C9"/>
    <w:rsid w:val="004206A0"/>
    <w:rsid w:val="00444EC4"/>
    <w:rsid w:val="0045026C"/>
    <w:rsid w:val="00454221"/>
    <w:rsid w:val="00456463"/>
    <w:rsid w:val="00457D70"/>
    <w:rsid w:val="00470553"/>
    <w:rsid w:val="00476F67"/>
    <w:rsid w:val="00476F89"/>
    <w:rsid w:val="00477907"/>
    <w:rsid w:val="00481C13"/>
    <w:rsid w:val="00483C8F"/>
    <w:rsid w:val="004C256E"/>
    <w:rsid w:val="004D32A9"/>
    <w:rsid w:val="004E1CDF"/>
    <w:rsid w:val="004F0F4D"/>
    <w:rsid w:val="004F4FD4"/>
    <w:rsid w:val="005123EA"/>
    <w:rsid w:val="00514184"/>
    <w:rsid w:val="00532B4A"/>
    <w:rsid w:val="005353F3"/>
    <w:rsid w:val="00547B14"/>
    <w:rsid w:val="005517BD"/>
    <w:rsid w:val="00555DFD"/>
    <w:rsid w:val="00573027"/>
    <w:rsid w:val="00574917"/>
    <w:rsid w:val="00574BD7"/>
    <w:rsid w:val="00575F3A"/>
    <w:rsid w:val="005828F9"/>
    <w:rsid w:val="005848AA"/>
    <w:rsid w:val="005974BF"/>
    <w:rsid w:val="005B79B5"/>
    <w:rsid w:val="005C716A"/>
    <w:rsid w:val="005E777A"/>
    <w:rsid w:val="005F4503"/>
    <w:rsid w:val="00601ECD"/>
    <w:rsid w:val="006078EC"/>
    <w:rsid w:val="00624429"/>
    <w:rsid w:val="006263CD"/>
    <w:rsid w:val="00630478"/>
    <w:rsid w:val="00635484"/>
    <w:rsid w:val="00641A78"/>
    <w:rsid w:val="00641D26"/>
    <w:rsid w:val="006501C1"/>
    <w:rsid w:val="00650C65"/>
    <w:rsid w:val="00657837"/>
    <w:rsid w:val="00661119"/>
    <w:rsid w:val="00667397"/>
    <w:rsid w:val="00687D72"/>
    <w:rsid w:val="00692718"/>
    <w:rsid w:val="006945EA"/>
    <w:rsid w:val="006B1E92"/>
    <w:rsid w:val="006D30AC"/>
    <w:rsid w:val="006D553E"/>
    <w:rsid w:val="006F6861"/>
    <w:rsid w:val="00702281"/>
    <w:rsid w:val="007107BC"/>
    <w:rsid w:val="00714601"/>
    <w:rsid w:val="00720C0B"/>
    <w:rsid w:val="00725AA8"/>
    <w:rsid w:val="007470B1"/>
    <w:rsid w:val="0075349A"/>
    <w:rsid w:val="007576A2"/>
    <w:rsid w:val="00764768"/>
    <w:rsid w:val="007746F4"/>
    <w:rsid w:val="007774E1"/>
    <w:rsid w:val="0078077D"/>
    <w:rsid w:val="007820EC"/>
    <w:rsid w:val="00790A50"/>
    <w:rsid w:val="007A4DF7"/>
    <w:rsid w:val="007A5021"/>
    <w:rsid w:val="007B64F3"/>
    <w:rsid w:val="007D162D"/>
    <w:rsid w:val="007E6EA8"/>
    <w:rsid w:val="00802BB1"/>
    <w:rsid w:val="0080395E"/>
    <w:rsid w:val="008227CC"/>
    <w:rsid w:val="008348B1"/>
    <w:rsid w:val="008473A6"/>
    <w:rsid w:val="00865230"/>
    <w:rsid w:val="0086688D"/>
    <w:rsid w:val="00886292"/>
    <w:rsid w:val="00892267"/>
    <w:rsid w:val="008B34C6"/>
    <w:rsid w:val="008D0FD2"/>
    <w:rsid w:val="008D15FB"/>
    <w:rsid w:val="008E1247"/>
    <w:rsid w:val="008E5E94"/>
    <w:rsid w:val="008E67CC"/>
    <w:rsid w:val="008F0F36"/>
    <w:rsid w:val="008F1801"/>
    <w:rsid w:val="00900A8D"/>
    <w:rsid w:val="00902DB2"/>
    <w:rsid w:val="00940EE6"/>
    <w:rsid w:val="00943976"/>
    <w:rsid w:val="0096196E"/>
    <w:rsid w:val="00975A88"/>
    <w:rsid w:val="009918C6"/>
    <w:rsid w:val="009B7B33"/>
    <w:rsid w:val="009C2C4F"/>
    <w:rsid w:val="009D34D3"/>
    <w:rsid w:val="009F0187"/>
    <w:rsid w:val="009F1E64"/>
    <w:rsid w:val="009F7AEA"/>
    <w:rsid w:val="00A11809"/>
    <w:rsid w:val="00A22787"/>
    <w:rsid w:val="00A37E05"/>
    <w:rsid w:val="00A61B87"/>
    <w:rsid w:val="00A67407"/>
    <w:rsid w:val="00A70AE9"/>
    <w:rsid w:val="00A83576"/>
    <w:rsid w:val="00A8549C"/>
    <w:rsid w:val="00A874A5"/>
    <w:rsid w:val="00A9559D"/>
    <w:rsid w:val="00A959A3"/>
    <w:rsid w:val="00AB29E1"/>
    <w:rsid w:val="00AC3D90"/>
    <w:rsid w:val="00AC68E9"/>
    <w:rsid w:val="00AC7DD2"/>
    <w:rsid w:val="00AF6869"/>
    <w:rsid w:val="00B10628"/>
    <w:rsid w:val="00B23FA7"/>
    <w:rsid w:val="00B374CD"/>
    <w:rsid w:val="00B445EE"/>
    <w:rsid w:val="00B572E3"/>
    <w:rsid w:val="00B72CBC"/>
    <w:rsid w:val="00B90DF4"/>
    <w:rsid w:val="00B9284E"/>
    <w:rsid w:val="00BA124D"/>
    <w:rsid w:val="00BA6AF3"/>
    <w:rsid w:val="00BC069A"/>
    <w:rsid w:val="00BD3C4C"/>
    <w:rsid w:val="00BD5182"/>
    <w:rsid w:val="00BE4078"/>
    <w:rsid w:val="00BE65C1"/>
    <w:rsid w:val="00BF3E34"/>
    <w:rsid w:val="00BF4FBE"/>
    <w:rsid w:val="00C00923"/>
    <w:rsid w:val="00C05E81"/>
    <w:rsid w:val="00C06645"/>
    <w:rsid w:val="00C1540F"/>
    <w:rsid w:val="00C224E7"/>
    <w:rsid w:val="00C23556"/>
    <w:rsid w:val="00C60751"/>
    <w:rsid w:val="00C62F1A"/>
    <w:rsid w:val="00C64019"/>
    <w:rsid w:val="00C824DE"/>
    <w:rsid w:val="00CE1E5F"/>
    <w:rsid w:val="00D13DAF"/>
    <w:rsid w:val="00D27C2B"/>
    <w:rsid w:val="00D30F59"/>
    <w:rsid w:val="00D315C8"/>
    <w:rsid w:val="00D31B86"/>
    <w:rsid w:val="00D43A97"/>
    <w:rsid w:val="00D6538E"/>
    <w:rsid w:val="00D740F6"/>
    <w:rsid w:val="00D75D3E"/>
    <w:rsid w:val="00D84DBC"/>
    <w:rsid w:val="00D9610F"/>
    <w:rsid w:val="00DB1057"/>
    <w:rsid w:val="00DD23F6"/>
    <w:rsid w:val="00DF1DA7"/>
    <w:rsid w:val="00E001FC"/>
    <w:rsid w:val="00E06049"/>
    <w:rsid w:val="00E06FA0"/>
    <w:rsid w:val="00E16ABC"/>
    <w:rsid w:val="00E2372D"/>
    <w:rsid w:val="00E251C2"/>
    <w:rsid w:val="00E30ED5"/>
    <w:rsid w:val="00E31FAF"/>
    <w:rsid w:val="00E5025D"/>
    <w:rsid w:val="00E548B7"/>
    <w:rsid w:val="00E55A24"/>
    <w:rsid w:val="00E55CC1"/>
    <w:rsid w:val="00E56CFD"/>
    <w:rsid w:val="00E84CC3"/>
    <w:rsid w:val="00E874D1"/>
    <w:rsid w:val="00EE0658"/>
    <w:rsid w:val="00EF347C"/>
    <w:rsid w:val="00EF4040"/>
    <w:rsid w:val="00EF4DB3"/>
    <w:rsid w:val="00F0181C"/>
    <w:rsid w:val="00F16C6A"/>
    <w:rsid w:val="00F43DBE"/>
    <w:rsid w:val="00F93665"/>
    <w:rsid w:val="00F94142"/>
    <w:rsid w:val="00FA3EDE"/>
    <w:rsid w:val="00FB1BC0"/>
    <w:rsid w:val="00FE2B63"/>
    <w:rsid w:val="00FE42FC"/>
    <w:rsid w:val="00FE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9D65EE"/>
  <w15:docId w15:val="{4B8971F4-DC91-4A7E-B5F8-1E01D3E4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B6C"/>
    <w:pPr>
      <w:spacing w:after="0" w:line="240" w:lineRule="auto"/>
      <w:contextualSpacing/>
    </w:pPr>
    <w:rPr>
      <w:rFonts w:ascii="Times New Roman" w:hAnsi="Times New Roman"/>
    </w:rPr>
  </w:style>
  <w:style w:type="paragraph" w:styleId="Heading1">
    <w:name w:val="heading 1"/>
    <w:basedOn w:val="Normal"/>
    <w:next w:val="Normal"/>
    <w:link w:val="Heading1Char"/>
    <w:uiPriority w:val="9"/>
    <w:qFormat/>
    <w:rsid w:val="00892267"/>
    <w:pPr>
      <w:keepNext/>
      <w:keepLines/>
      <w:jc w:val="center"/>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112B6C"/>
    <w:pPr>
      <w:keepNext/>
      <w:keepLines/>
      <w:contextualSpacing w:val="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975A88"/>
    <w:pPr>
      <w:keepNext/>
      <w:keepLines/>
      <w:outlineLvl w:val="2"/>
    </w:pPr>
    <w:rPr>
      <w:rFonts w:ascii="Arial" w:eastAsiaTheme="majorEastAsia" w:hAnsi="Arial" w:cstheme="majorBidi"/>
      <w:b/>
      <w:bCs/>
      <w:i/>
      <w:sz w:val="20"/>
    </w:rPr>
  </w:style>
  <w:style w:type="paragraph" w:styleId="Heading4">
    <w:name w:val="heading 4"/>
    <w:basedOn w:val="Normal"/>
    <w:next w:val="Normal"/>
    <w:link w:val="Heading4Char"/>
    <w:uiPriority w:val="9"/>
    <w:unhideWhenUsed/>
    <w:qFormat/>
    <w:rsid w:val="00687D72"/>
    <w:pPr>
      <w:keepNext/>
      <w:keepLines/>
      <w:spacing w:before="40"/>
      <w:outlineLvl w:val="3"/>
    </w:pPr>
    <w:rPr>
      <w:rFonts w:ascii="Arial" w:eastAsiaTheme="majorEastAsia" w:hAnsi="Arial" w:cstheme="majorBidi"/>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267"/>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112B6C"/>
    <w:rPr>
      <w:rFonts w:ascii="Arial" w:eastAsiaTheme="majorEastAsia" w:hAnsi="Arial" w:cstheme="majorBidi"/>
      <w:b/>
      <w:bCs/>
      <w:szCs w:val="26"/>
    </w:rPr>
  </w:style>
  <w:style w:type="paragraph" w:styleId="ListParagraph">
    <w:name w:val="List Paragraph"/>
    <w:basedOn w:val="Normal"/>
    <w:uiPriority w:val="34"/>
    <w:qFormat/>
    <w:rsid w:val="00112B6C"/>
    <w:pPr>
      <w:ind w:left="720"/>
    </w:pPr>
  </w:style>
  <w:style w:type="character" w:styleId="Hyperlink">
    <w:name w:val="Hyperlink"/>
    <w:basedOn w:val="DefaultParagraphFont"/>
    <w:uiPriority w:val="99"/>
    <w:unhideWhenUsed/>
    <w:rsid w:val="00320574"/>
    <w:rPr>
      <w:color w:val="0000FF" w:themeColor="hyperlink"/>
      <w:u w:val="single"/>
    </w:rPr>
  </w:style>
  <w:style w:type="character" w:styleId="FollowedHyperlink">
    <w:name w:val="FollowedHyperlink"/>
    <w:basedOn w:val="DefaultParagraphFont"/>
    <w:uiPriority w:val="99"/>
    <w:semiHidden/>
    <w:unhideWhenUsed/>
    <w:rsid w:val="00320574"/>
    <w:rPr>
      <w:color w:val="800080" w:themeColor="followedHyperlink"/>
      <w:u w:val="single"/>
    </w:rPr>
  </w:style>
  <w:style w:type="table" w:styleId="TableGrid">
    <w:name w:val="Table Grid"/>
    <w:basedOn w:val="TableNormal"/>
    <w:uiPriority w:val="59"/>
    <w:rsid w:val="00C0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75A88"/>
    <w:rPr>
      <w:rFonts w:ascii="Arial" w:eastAsiaTheme="majorEastAsia" w:hAnsi="Arial" w:cstheme="majorBidi"/>
      <w:b/>
      <w:bCs/>
      <w:i/>
      <w:sz w:val="20"/>
    </w:rPr>
  </w:style>
  <w:style w:type="paragraph" w:styleId="BalloonText">
    <w:name w:val="Balloon Text"/>
    <w:basedOn w:val="Normal"/>
    <w:link w:val="BalloonTextChar"/>
    <w:uiPriority w:val="99"/>
    <w:semiHidden/>
    <w:unhideWhenUsed/>
    <w:rsid w:val="00C23556"/>
    <w:rPr>
      <w:rFonts w:ascii="Tahoma" w:hAnsi="Tahoma" w:cs="Tahoma"/>
      <w:sz w:val="16"/>
      <w:szCs w:val="16"/>
    </w:rPr>
  </w:style>
  <w:style w:type="character" w:customStyle="1" w:styleId="BalloonTextChar">
    <w:name w:val="Balloon Text Char"/>
    <w:basedOn w:val="DefaultParagraphFont"/>
    <w:link w:val="BalloonText"/>
    <w:uiPriority w:val="99"/>
    <w:semiHidden/>
    <w:rsid w:val="00C23556"/>
    <w:rPr>
      <w:rFonts w:ascii="Tahoma" w:hAnsi="Tahoma" w:cs="Tahoma"/>
      <w:sz w:val="16"/>
      <w:szCs w:val="16"/>
    </w:rPr>
  </w:style>
  <w:style w:type="paragraph" w:styleId="Revision">
    <w:name w:val="Revision"/>
    <w:hidden/>
    <w:uiPriority w:val="99"/>
    <w:semiHidden/>
    <w:rsid w:val="008F0F36"/>
    <w:pPr>
      <w:spacing w:after="0" w:line="240" w:lineRule="auto"/>
    </w:pPr>
    <w:rPr>
      <w:rFonts w:ascii="Times New Roman" w:hAnsi="Times New Roman"/>
    </w:rPr>
  </w:style>
  <w:style w:type="character" w:styleId="CommentReference">
    <w:name w:val="annotation reference"/>
    <w:basedOn w:val="DefaultParagraphFont"/>
    <w:uiPriority w:val="99"/>
    <w:semiHidden/>
    <w:unhideWhenUsed/>
    <w:rsid w:val="008473A6"/>
    <w:rPr>
      <w:sz w:val="16"/>
      <w:szCs w:val="16"/>
    </w:rPr>
  </w:style>
  <w:style w:type="paragraph" w:styleId="CommentText">
    <w:name w:val="annotation text"/>
    <w:basedOn w:val="Normal"/>
    <w:link w:val="CommentTextChar"/>
    <w:uiPriority w:val="99"/>
    <w:semiHidden/>
    <w:unhideWhenUsed/>
    <w:rsid w:val="008473A6"/>
    <w:rPr>
      <w:sz w:val="20"/>
      <w:szCs w:val="20"/>
    </w:rPr>
  </w:style>
  <w:style w:type="character" w:customStyle="1" w:styleId="CommentTextChar">
    <w:name w:val="Comment Text Char"/>
    <w:basedOn w:val="DefaultParagraphFont"/>
    <w:link w:val="CommentText"/>
    <w:uiPriority w:val="99"/>
    <w:semiHidden/>
    <w:rsid w:val="008473A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473A6"/>
    <w:rPr>
      <w:b/>
      <w:bCs/>
    </w:rPr>
  </w:style>
  <w:style w:type="character" w:customStyle="1" w:styleId="CommentSubjectChar">
    <w:name w:val="Comment Subject Char"/>
    <w:basedOn w:val="CommentTextChar"/>
    <w:link w:val="CommentSubject"/>
    <w:uiPriority w:val="99"/>
    <w:semiHidden/>
    <w:rsid w:val="008473A6"/>
    <w:rPr>
      <w:rFonts w:ascii="Times New Roman" w:hAnsi="Times New Roman"/>
      <w:b/>
      <w:bCs/>
      <w:sz w:val="20"/>
      <w:szCs w:val="20"/>
    </w:rPr>
  </w:style>
  <w:style w:type="character" w:customStyle="1" w:styleId="Heading4Char">
    <w:name w:val="Heading 4 Char"/>
    <w:basedOn w:val="DefaultParagraphFont"/>
    <w:link w:val="Heading4"/>
    <w:uiPriority w:val="9"/>
    <w:rsid w:val="00687D72"/>
    <w:rPr>
      <w:rFonts w:ascii="Arial" w:eastAsiaTheme="majorEastAsia" w:hAnsi="Arial" w:cstheme="majorBidi"/>
      <w:i/>
      <w:iCs/>
      <w:sz w:val="20"/>
    </w:rPr>
  </w:style>
  <w:style w:type="character" w:customStyle="1" w:styleId="pslongeditbox">
    <w:name w:val="pslongeditbox"/>
    <w:basedOn w:val="DefaultParagraphFont"/>
    <w:rsid w:val="00A83576"/>
  </w:style>
  <w:style w:type="paragraph" w:styleId="NormalWeb">
    <w:name w:val="Normal (Web)"/>
    <w:basedOn w:val="Normal"/>
    <w:uiPriority w:val="99"/>
    <w:semiHidden/>
    <w:unhideWhenUsed/>
    <w:rsid w:val="00AC3D90"/>
    <w:pPr>
      <w:spacing w:before="100" w:beforeAutospacing="1" w:after="100" w:afterAutospacing="1"/>
      <w:contextualSpacing w:val="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95352">
      <w:bodyDiv w:val="1"/>
      <w:marLeft w:val="0"/>
      <w:marRight w:val="0"/>
      <w:marTop w:val="0"/>
      <w:marBottom w:val="0"/>
      <w:divBdr>
        <w:top w:val="none" w:sz="0" w:space="0" w:color="auto"/>
        <w:left w:val="none" w:sz="0" w:space="0" w:color="auto"/>
        <w:bottom w:val="none" w:sz="0" w:space="0" w:color="auto"/>
        <w:right w:val="none" w:sz="0" w:space="0" w:color="auto"/>
      </w:divBdr>
    </w:div>
    <w:div w:id="10129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ai.sdes.ucf.edu/student-rules-of-conduct/" TargetMode="External"/><Relationship Id="rId18" Type="http://schemas.openxmlformats.org/officeDocument/2006/relationships/hyperlink" Target="http://www.getrave.com/login/uc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licies.ucf.edu/documents/4-401.pdf" TargetMode="External"/><Relationship Id="rId7" Type="http://schemas.openxmlformats.org/officeDocument/2006/relationships/settings" Target="settings.xml"/><Relationship Id="rId12" Type="http://schemas.openxmlformats.org/officeDocument/2006/relationships/hyperlink" Target="https://fctl.ucf.edu/teaching-resources/course-design/syllabus-statements/" TargetMode="External"/><Relationship Id="rId17" Type="http://schemas.openxmlformats.org/officeDocument/2006/relationships/hyperlink" Target="https://ehs.ucf.edu/automated-external-defibrillator-aed-lo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entralflorida-prod.modolabs.net/student/safety/index" TargetMode="External"/><Relationship Id="rId20" Type="http://schemas.openxmlformats.org/officeDocument/2006/relationships/hyperlink" Target="http://www.getrave.com/login/uc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f.bncollege.com/shop/ucf/page/find-textbooks" TargetMode="External"/><Relationship Id="rId24" Type="http://schemas.openxmlformats.org/officeDocument/2006/relationships/hyperlink" Target="http://cares.sdes.ucf.edu/" TargetMode="External"/><Relationship Id="rId5" Type="http://schemas.openxmlformats.org/officeDocument/2006/relationships/numbering" Target="numbering.xml"/><Relationship Id="rId15" Type="http://schemas.openxmlformats.org/officeDocument/2006/relationships/hyperlink" Target="http://sas.sdes.ucf.edu/" TargetMode="External"/><Relationship Id="rId23" Type="http://schemas.openxmlformats.org/officeDocument/2006/relationships/hyperlink" Target="https://letsbeclear.ucf.edu" TargetMode="External"/><Relationship Id="rId10" Type="http://schemas.openxmlformats.org/officeDocument/2006/relationships/hyperlink" Target="mailto:nathaniel.simone@ucf.edu" TargetMode="External"/><Relationship Id="rId19" Type="http://schemas.openxmlformats.org/officeDocument/2006/relationships/hyperlink" Target="https://youtu.be/NIKYajEx4p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goldenrule.sdes.ucf.edu/" TargetMode="External"/><Relationship Id="rId22" Type="http://schemas.openxmlformats.org/officeDocument/2006/relationships/hyperlink" Target="http://regulations.ucf.edu/chapter5/documents/5.020ReligiousObservancesFINALJan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B4D65F33B37D243B49FC53CB2D18823" ma:contentTypeVersion="18" ma:contentTypeDescription="Create a new document." ma:contentTypeScope="" ma:versionID="3c2307636e5741b7ae1aac630ec8ff3b">
  <xsd:schema xmlns:xsd="http://www.w3.org/2001/XMLSchema" xmlns:xs="http://www.w3.org/2001/XMLSchema" xmlns:p="http://schemas.microsoft.com/office/2006/metadata/properties" xmlns:ns1="http://schemas.microsoft.com/sharepoint/v3" xmlns:ns2="9be96af7-f9b3-4aff-8b10-6c4d21508e94" xmlns:ns3="25fac044-3db0-4e11-abb6-a295fe5a4554" targetNamespace="http://schemas.microsoft.com/office/2006/metadata/properties" ma:root="true" ma:fieldsID="b3b3756543991931e7137aba20cec1fd" ns1:_="" ns2:_="" ns3:_="">
    <xsd:import namespace="http://schemas.microsoft.com/sharepoint/v3"/>
    <xsd:import namespace="9be96af7-f9b3-4aff-8b10-6c4d21508e94"/>
    <xsd:import namespace="25fac044-3db0-4e11-abb6-a295fe5a4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e96af7-f9b3-4aff-8b10-6c4d21508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ac044-3db0-4e11-abb6-a295fe5a45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47b5793-dfa3-46a1-aec7-29d7eef59cf8}" ma:internalName="TaxCatchAll" ma:showField="CatchAllData" ma:web="25fac044-3db0-4e11-abb6-a295fe5a4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be96af7-f9b3-4aff-8b10-6c4d21508e94">
      <Terms xmlns="http://schemas.microsoft.com/office/infopath/2007/PartnerControls"/>
    </lcf76f155ced4ddcb4097134ff3c332f>
    <TaxCatchAll xmlns="25fac044-3db0-4e11-abb6-a295fe5a455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0FF6829-D031-4A41-9D46-C2049B01D6A3}">
  <ds:schemaRefs>
    <ds:schemaRef ds:uri="http://schemas.openxmlformats.org/officeDocument/2006/bibliography"/>
  </ds:schemaRefs>
</ds:datastoreItem>
</file>

<file path=customXml/itemProps2.xml><?xml version="1.0" encoding="utf-8"?>
<ds:datastoreItem xmlns:ds="http://schemas.openxmlformats.org/officeDocument/2006/customXml" ds:itemID="{94ED570C-8899-4C1F-8227-C0A94B5C2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e96af7-f9b3-4aff-8b10-6c4d21508e94"/>
    <ds:schemaRef ds:uri="25fac044-3db0-4e11-abb6-a295fe5a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D988F2-C56D-4AAA-908A-D7D08260479A}">
  <ds:schemaRefs>
    <ds:schemaRef ds:uri="http://schemas.microsoft.com/sharepoint/v3/contenttype/forms"/>
  </ds:schemaRefs>
</ds:datastoreItem>
</file>

<file path=customXml/itemProps4.xml><?xml version="1.0" encoding="utf-8"?>
<ds:datastoreItem xmlns:ds="http://schemas.openxmlformats.org/officeDocument/2006/customXml" ds:itemID="{CFD3E2B0-2062-4B08-B6A4-CAC1E0AD7250}">
  <ds:schemaRefs>
    <ds:schemaRef ds:uri="http://schemas.microsoft.com/office/2006/metadata/properties"/>
    <ds:schemaRef ds:uri="http://schemas.microsoft.com/office/infopath/2007/PartnerControls"/>
    <ds:schemaRef ds:uri="http://schemas.microsoft.com/sharepoint/v3"/>
    <ds:schemaRef ds:uri="9be96af7-f9b3-4aff-8b10-6c4d21508e94"/>
    <ds:schemaRef ds:uri="25fac044-3db0-4e11-abb6-a295fe5a4554"/>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2874</Words>
  <Characters>16384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for Central Florida</Company>
  <LinksUpToDate>false</LinksUpToDate>
  <CharactersWithSpaces>19220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Turner</dc:creator>
  <cp:lastModifiedBy>Nathan Simone</cp:lastModifiedBy>
  <cp:revision>78</cp:revision>
  <dcterms:created xsi:type="dcterms:W3CDTF">2023-08-17T18:13:00Z</dcterms:created>
  <dcterms:modified xsi:type="dcterms:W3CDTF">2023-09-11T19:25:00Z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0x0101008B4D65F33B37D243B49FC53CB2D18823</vt:lpwstr>
  </property>
</Properties>
</file>